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91B3" w14:textId="77777777" w:rsidR="00794B58" w:rsidRPr="00794B58" w:rsidRDefault="00794B58" w:rsidP="00794B5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 – </w:t>
      </w:r>
      <w:r w:rsidRPr="00794B58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 xml:space="preserve">Bordbænkesættene GP17, GP16 og GP18 </w:t>
      </w:r>
      <w:r w:rsidRPr="00794B58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fra By Bang</w:t>
      </w:r>
    </w:p>
    <w:p w14:paraId="05CB8A7B" w14:textId="18C5A023" w:rsidR="00794B58" w:rsidRPr="00794B58" w:rsidRDefault="00794B58" w:rsidP="00794B5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Bordbænkesættene GP17, GP16 og GP18 i genbrugsplast 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>er den ideelle løsning til skoler, institutioner og offentlige legepladser. Med fokus på sikkerhed, funktionalitet og lang levetid, kombinerer disse borde og bænke i genbrugsmateriale det bedste fra to verdener: et slidstærkt produkt og et bæredygtigt valg.</w:t>
      </w:r>
    </w:p>
    <w:p w14:paraId="5C114B36" w14:textId="77777777" w:rsidR="00794B58" w:rsidRPr="00794B58" w:rsidRDefault="00794B58" w:rsidP="00794B5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Modeloversigt</w:t>
      </w:r>
    </w:p>
    <w:p w14:paraId="1E7F44B0" w14:textId="77777777" w:rsidR="00794B58" w:rsidRPr="00794B58" w:rsidRDefault="00794B58" w:rsidP="00794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GP17 – Det store bordbænkesæt</w:t>
      </w:r>
    </w:p>
    <w:p w14:paraId="137AE743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Mål: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180 × 131 × H76 cm</w:t>
      </w:r>
    </w:p>
    <w:p w14:paraId="6D06A837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121 kg</w:t>
      </w:r>
    </w:p>
    <w:p w14:paraId="33702CA2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Farver: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Beige-brun, </w:t>
      </w:r>
      <w:proofErr w:type="spellStart"/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>grå-sort</w:t>
      </w:r>
      <w:proofErr w:type="spellEnd"/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flerfarvet</w:t>
      </w:r>
    </w:p>
    <w:p w14:paraId="716D16FE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Detaljer: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Afrundede kanter og hul til parasol</w:t>
      </w:r>
    </w:p>
    <w:p w14:paraId="01180DCE" w14:textId="77777777" w:rsidR="00794B58" w:rsidRPr="00794B58" w:rsidRDefault="00794B58" w:rsidP="00794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GP16 – Til de yngre børn</w:t>
      </w:r>
    </w:p>
    <w:p w14:paraId="12D6514F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Mål: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120 × 131 × H55 cm</w:t>
      </w:r>
    </w:p>
    <w:p w14:paraId="42FA0364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73 kg</w:t>
      </w:r>
    </w:p>
    <w:p w14:paraId="0C60E172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Farver: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Beige eller multifarvet</w:t>
      </w:r>
    </w:p>
    <w:p w14:paraId="7BB58091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Detaljer: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Afrundede kanter og hul til parasol</w:t>
      </w:r>
    </w:p>
    <w:p w14:paraId="7D1236AE" w14:textId="77777777" w:rsidR="00794B58" w:rsidRPr="00794B58" w:rsidRDefault="00794B58" w:rsidP="00794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GP18 – Til de lidt ældre børn</w:t>
      </w:r>
    </w:p>
    <w:p w14:paraId="3EC8A2BA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Mål: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180 × 131 × H55 cm</w:t>
      </w:r>
    </w:p>
    <w:p w14:paraId="32179A9B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ca. 110 kg</w:t>
      </w:r>
    </w:p>
    <w:p w14:paraId="4E92E867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Farver: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Beige eller multifarvet</w:t>
      </w:r>
    </w:p>
    <w:p w14:paraId="74EA84D1" w14:textId="77777777" w:rsidR="00794B58" w:rsidRPr="00794B58" w:rsidRDefault="00794B58" w:rsidP="00794B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Detaljer: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Afrundede kanter og hul til parasol</w:t>
      </w:r>
    </w:p>
    <w:p w14:paraId="63F6381D" w14:textId="77777777" w:rsidR="00794B58" w:rsidRPr="00794B58" w:rsidRDefault="00794B58" w:rsidP="00794B5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Alle modeller leveres </w:t>
      </w: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fuldt samlede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klar til brug.</w:t>
      </w:r>
    </w:p>
    <w:p w14:paraId="0E27A03C" w14:textId="77777777" w:rsidR="00794B58" w:rsidRPr="00794B58" w:rsidRDefault="00794B58" w:rsidP="00794B5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Bæredygtige og børnevenlige materialer</w:t>
      </w:r>
    </w:p>
    <w:p w14:paraId="213ACC7B" w14:textId="77777777" w:rsidR="00794B58" w:rsidRPr="00794B58" w:rsidRDefault="00794B58" w:rsidP="00794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CO₂-neutral plast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til udendørsmøbler, der både er robust og skånsomt mod miljøet</w:t>
      </w:r>
    </w:p>
    <w:p w14:paraId="67C34460" w14:textId="77777777" w:rsidR="00794B58" w:rsidRPr="00794B58" w:rsidRDefault="00794B58" w:rsidP="00794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UV- og vejrbestandige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materialer, som holder farverne pæne i mange år</w:t>
      </w:r>
    </w:p>
    <w:p w14:paraId="492311D5" w14:textId="77777777" w:rsidR="00794B58" w:rsidRPr="00794B58" w:rsidRDefault="00794B58" w:rsidP="00794B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Afrundede kanter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>, der sikrer en høj grad af sikkerhed og komfort for børn i alle aldre</w:t>
      </w:r>
    </w:p>
    <w:p w14:paraId="1F167B3C" w14:textId="77777777" w:rsidR="00794B58" w:rsidRPr="00794B58" w:rsidRDefault="00794B58" w:rsidP="00794B5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Installation og fleksibilitet</w:t>
      </w:r>
    </w:p>
    <w:p w14:paraId="3C8260CC" w14:textId="77777777" w:rsidR="00794B58" w:rsidRPr="00794B58" w:rsidRDefault="00794B58" w:rsidP="00794B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Kan </w:t>
      </w: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placeres direkte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på et stabilt, fast underlag uden behov for fastgørelse</w:t>
      </w:r>
    </w:p>
    <w:p w14:paraId="70C84E32" w14:textId="77777777" w:rsidR="00794B58" w:rsidRPr="00794B58" w:rsidRDefault="00794B58" w:rsidP="00794B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Fastgørelsesmateriale kan </w:t>
      </w: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tilkøbes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for ekstra stabilitet på blødere underlag som græs eller sand</w:t>
      </w:r>
    </w:p>
    <w:p w14:paraId="4F6CB712" w14:textId="77777777" w:rsidR="00794B58" w:rsidRPr="00794B58" w:rsidRDefault="00794B58" w:rsidP="00794B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Fuld mobilitet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det er nemt at flytte bænkesættene ved behov for omrokering</w:t>
      </w:r>
    </w:p>
    <w:p w14:paraId="65A6F56D" w14:textId="77777777" w:rsidR="00794B58" w:rsidRPr="00794B58" w:rsidRDefault="00794B58" w:rsidP="00794B5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Minimal vedligeholdelse</w:t>
      </w:r>
    </w:p>
    <w:p w14:paraId="51225227" w14:textId="77777777" w:rsidR="00794B58" w:rsidRPr="00794B58" w:rsidRDefault="00794B58" w:rsidP="00794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Ingen maling eller særlig behandling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nødvendig</w:t>
      </w:r>
    </w:p>
    <w:p w14:paraId="2CB6902A" w14:textId="77777777" w:rsidR="00794B58" w:rsidRPr="00794B58" w:rsidRDefault="00794B58" w:rsidP="00794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>Let at rengøre med almindeligt vand og sæbe</w:t>
      </w:r>
    </w:p>
    <w:p w14:paraId="72C5679B" w14:textId="77777777" w:rsidR="00794B58" w:rsidRPr="00794B58" w:rsidRDefault="00794B58" w:rsidP="00794B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94B5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Lang levetid</w:t>
      </w: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krævende udemiljøer gør dem økonomisk fordelagtige</w:t>
      </w:r>
    </w:p>
    <w:p w14:paraId="4E681178" w14:textId="42775E6E" w:rsidR="00733F00" w:rsidRPr="00794B58" w:rsidRDefault="00794B58" w:rsidP="00794B58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794B58">
        <w:rPr>
          <w:rFonts w:ascii="Calibri" w:eastAsia="Times New Roman" w:hAnsi="Calibri" w:cs="Calibri"/>
          <w:kern w:val="0"/>
          <w:lang w:eastAsia="da-DK"/>
          <w14:ligatures w14:val="none"/>
        </w:rPr>
        <w:t>Ønsker du at opgradere dine udendørsarealer med bordbænkesæt i genbrugsplast, kan du kontakte os for at finde den rette løsning. Få et trygt, bæredygtigt og funktionelt udemiljø med GP17, GP16 og GP18 – specialudviklet til skoler, institutioner og offentlige legepladser.</w:t>
      </w:r>
    </w:p>
    <w:sectPr w:rsidR="00733F00" w:rsidRPr="00794B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22D2"/>
    <w:multiLevelType w:val="multilevel"/>
    <w:tmpl w:val="1DDC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D5F07"/>
    <w:multiLevelType w:val="multilevel"/>
    <w:tmpl w:val="972A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06704"/>
    <w:multiLevelType w:val="multilevel"/>
    <w:tmpl w:val="8986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FE4"/>
    <w:multiLevelType w:val="multilevel"/>
    <w:tmpl w:val="36C2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527FB"/>
    <w:multiLevelType w:val="multilevel"/>
    <w:tmpl w:val="F2F0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A71CA9"/>
    <w:multiLevelType w:val="multilevel"/>
    <w:tmpl w:val="7DF2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761557">
    <w:abstractNumId w:val="2"/>
  </w:num>
  <w:num w:numId="2" w16cid:durableId="1954550815">
    <w:abstractNumId w:val="3"/>
  </w:num>
  <w:num w:numId="3" w16cid:durableId="675890467">
    <w:abstractNumId w:val="0"/>
  </w:num>
  <w:num w:numId="4" w16cid:durableId="1772705428">
    <w:abstractNumId w:val="1"/>
  </w:num>
  <w:num w:numId="5" w16cid:durableId="1552842385">
    <w:abstractNumId w:val="4"/>
  </w:num>
  <w:num w:numId="6" w16cid:durableId="2102992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58"/>
    <w:rsid w:val="00733F00"/>
    <w:rsid w:val="00794B58"/>
    <w:rsid w:val="00B76A1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E57E"/>
  <w15:chartTrackingRefBased/>
  <w15:docId w15:val="{B9E39BAA-F8D8-4303-91CD-BBFC7406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94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94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94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94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94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94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94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94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94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94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94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94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94B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94B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94B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94B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94B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94B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94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94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94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94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94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94B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94B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94B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94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94B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94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9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2025-03-09T18:49:00Z</dcterms:created>
  <dcterms:modified xsi:type="dcterms:W3CDTF">2025-03-09T18:52:00Z</dcterms:modified>
</cp:coreProperties>
</file>