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A375E" w14:textId="77777777" w:rsidR="005C2E7D" w:rsidRPr="005C2E7D" w:rsidRDefault="005C2E7D" w:rsidP="005C2E7D">
      <w:pPr>
        <w:rPr>
          <w:sz w:val="22"/>
          <w:szCs w:val="22"/>
          <w:lang w:val="da-DK"/>
        </w:rPr>
      </w:pPr>
      <w:r w:rsidRPr="005C2E7D">
        <w:rPr>
          <w:b/>
          <w:bCs/>
          <w:lang w:val="da-DK"/>
        </w:rPr>
        <w:t xml:space="preserve">Udbudstekst – Klassisk </w:t>
      </w:r>
      <w:proofErr w:type="spellStart"/>
      <w:r w:rsidRPr="005C2E7D">
        <w:rPr>
          <w:b/>
          <w:bCs/>
          <w:lang w:val="da-DK"/>
        </w:rPr>
        <w:t>Tiltbar</w:t>
      </w:r>
      <w:proofErr w:type="spellEnd"/>
      <w:r w:rsidRPr="005C2E7D">
        <w:rPr>
          <w:b/>
          <w:bCs/>
          <w:lang w:val="da-DK"/>
        </w:rPr>
        <w:t xml:space="preserve"> Pullert fra By Bang</w:t>
      </w:r>
      <w:r w:rsidRPr="005C2E7D">
        <w:rPr>
          <w:lang w:val="da-DK"/>
        </w:rPr>
        <w:br/>
      </w:r>
      <w:r w:rsidRPr="005C2E7D">
        <w:rPr>
          <w:sz w:val="22"/>
          <w:szCs w:val="22"/>
          <w:lang w:val="da-DK"/>
        </w:rPr>
        <w:t xml:space="preserve">By Bang klassisk </w:t>
      </w:r>
      <w:proofErr w:type="spellStart"/>
      <w:r w:rsidRPr="005C2E7D">
        <w:rPr>
          <w:sz w:val="22"/>
          <w:szCs w:val="22"/>
          <w:lang w:val="da-DK"/>
        </w:rPr>
        <w:t>tiltbar</w:t>
      </w:r>
      <w:proofErr w:type="spellEnd"/>
      <w:r w:rsidRPr="005C2E7D">
        <w:rPr>
          <w:sz w:val="22"/>
          <w:szCs w:val="22"/>
          <w:lang w:val="da-DK"/>
        </w:rPr>
        <w:t xml:space="preserve"> pullert kombinerer robusthed, sikkerhed og fleksibilitet i ét produkt. Denne løsning er særligt velegnet til områder med tæt trafik og hyppige interaktioner mellem køretøjer og pullerter, hvor minimal skade ved mindre påkørsler er afgørende.</w:t>
      </w:r>
    </w:p>
    <w:p w14:paraId="208AF82D" w14:textId="77777777" w:rsidR="005C2E7D" w:rsidRPr="005C2E7D" w:rsidRDefault="005C2E7D" w:rsidP="005C2E7D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5C2E7D">
        <w:rPr>
          <w:b/>
          <w:bCs/>
          <w:sz w:val="22"/>
          <w:szCs w:val="22"/>
          <w:lang w:val="da-DK"/>
        </w:rPr>
        <w:t>Dimensioner</w:t>
      </w:r>
      <w:r w:rsidRPr="005C2E7D">
        <w:rPr>
          <w:sz w:val="22"/>
          <w:szCs w:val="22"/>
          <w:lang w:val="da-DK"/>
        </w:rPr>
        <w:t>: Ø76 mm og Ø108 mm</w:t>
      </w:r>
    </w:p>
    <w:p w14:paraId="0E5FA6E6" w14:textId="77777777" w:rsidR="005C2E7D" w:rsidRPr="005C2E7D" w:rsidRDefault="005C2E7D" w:rsidP="005C2E7D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5C2E7D">
        <w:rPr>
          <w:b/>
          <w:bCs/>
          <w:sz w:val="22"/>
          <w:szCs w:val="22"/>
          <w:lang w:val="da-DK"/>
        </w:rPr>
        <w:t>Fleksibel Funktion</w:t>
      </w:r>
      <w:r w:rsidRPr="005C2E7D">
        <w:rPr>
          <w:sz w:val="22"/>
          <w:szCs w:val="22"/>
          <w:lang w:val="da-DK"/>
        </w:rPr>
        <w:t>: Vipper op til ca. 30° i alle retninger ved påkørsel</w:t>
      </w:r>
    </w:p>
    <w:p w14:paraId="06928326" w14:textId="77777777" w:rsidR="005C2E7D" w:rsidRPr="005C2E7D" w:rsidRDefault="005C2E7D" w:rsidP="005C2E7D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5C2E7D">
        <w:rPr>
          <w:b/>
          <w:bCs/>
          <w:sz w:val="22"/>
          <w:szCs w:val="22"/>
          <w:lang w:val="da-DK"/>
        </w:rPr>
        <w:t>Materiale</w:t>
      </w:r>
      <w:r w:rsidRPr="005C2E7D">
        <w:rPr>
          <w:sz w:val="22"/>
          <w:szCs w:val="22"/>
          <w:lang w:val="da-DK"/>
        </w:rPr>
        <w:t>: Galvaniseret stål for maksimal modstandsdygtighed mod vejrpåvirkninger</w:t>
      </w:r>
    </w:p>
    <w:p w14:paraId="3DBE081F" w14:textId="77777777" w:rsidR="005C2E7D" w:rsidRPr="005C2E7D" w:rsidRDefault="005C2E7D" w:rsidP="005C2E7D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5C2E7D">
        <w:rPr>
          <w:b/>
          <w:bCs/>
          <w:sz w:val="22"/>
          <w:szCs w:val="22"/>
          <w:lang w:val="da-DK"/>
        </w:rPr>
        <w:t>Overflade og Farver</w:t>
      </w:r>
      <w:r w:rsidRPr="005C2E7D">
        <w:rPr>
          <w:sz w:val="22"/>
          <w:szCs w:val="22"/>
          <w:lang w:val="da-DK"/>
        </w:rPr>
        <w:t>:</w:t>
      </w:r>
    </w:p>
    <w:p w14:paraId="3E4A5365" w14:textId="77777777" w:rsidR="005C2E7D" w:rsidRPr="005C2E7D" w:rsidRDefault="005C2E7D" w:rsidP="005C2E7D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5C2E7D">
        <w:rPr>
          <w:sz w:val="22"/>
          <w:szCs w:val="22"/>
          <w:lang w:val="da-DK"/>
        </w:rPr>
        <w:t>Standard: Galvaniseret</w:t>
      </w:r>
    </w:p>
    <w:p w14:paraId="446E2421" w14:textId="77777777" w:rsidR="005C2E7D" w:rsidRPr="005C2E7D" w:rsidRDefault="005C2E7D" w:rsidP="005C2E7D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5C2E7D">
        <w:rPr>
          <w:sz w:val="22"/>
          <w:szCs w:val="22"/>
          <w:lang w:val="da-DK"/>
        </w:rPr>
        <w:t>Kan pulverlakeres i alle RAL-farver for at matche projektets stil og omgivelser</w:t>
      </w:r>
    </w:p>
    <w:p w14:paraId="506CE90B" w14:textId="77777777" w:rsidR="005C2E7D" w:rsidRPr="005C2E7D" w:rsidRDefault="005C2E7D" w:rsidP="005C2E7D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5C2E7D">
        <w:rPr>
          <w:b/>
          <w:bCs/>
          <w:sz w:val="22"/>
          <w:szCs w:val="22"/>
          <w:lang w:val="da-DK"/>
        </w:rPr>
        <w:t>Refleksbånd</w:t>
      </w:r>
      <w:r w:rsidRPr="005C2E7D">
        <w:rPr>
          <w:sz w:val="22"/>
          <w:szCs w:val="22"/>
          <w:lang w:val="da-DK"/>
        </w:rPr>
        <w:t xml:space="preserve">: </w:t>
      </w:r>
      <w:proofErr w:type="spellStart"/>
      <w:r w:rsidRPr="005C2E7D">
        <w:rPr>
          <w:sz w:val="22"/>
          <w:szCs w:val="22"/>
          <w:lang w:val="da-DK"/>
        </w:rPr>
        <w:t>Indfræsede</w:t>
      </w:r>
      <w:proofErr w:type="spellEnd"/>
      <w:r w:rsidRPr="005C2E7D">
        <w:rPr>
          <w:sz w:val="22"/>
          <w:szCs w:val="22"/>
          <w:lang w:val="da-DK"/>
        </w:rPr>
        <w:t xml:space="preserve"> spor i hvid, gul eller rød for høj synlighed, både dag og nat</w:t>
      </w:r>
    </w:p>
    <w:p w14:paraId="7D3529C7" w14:textId="77777777" w:rsidR="005C2E7D" w:rsidRPr="005C2E7D" w:rsidRDefault="005C2E7D" w:rsidP="005C2E7D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5C2E7D">
        <w:rPr>
          <w:b/>
          <w:bCs/>
          <w:sz w:val="22"/>
          <w:szCs w:val="22"/>
          <w:lang w:val="da-DK"/>
        </w:rPr>
        <w:t>Udskiftelig Dæmper</w:t>
      </w:r>
      <w:r w:rsidRPr="005C2E7D">
        <w:rPr>
          <w:sz w:val="22"/>
          <w:szCs w:val="22"/>
          <w:lang w:val="da-DK"/>
        </w:rPr>
        <w:t>: Forlænger pullertens levetid og gør det nemt at erstatte den indvendige dæmper ved behov</w:t>
      </w:r>
    </w:p>
    <w:p w14:paraId="7B90AEE0" w14:textId="77777777" w:rsidR="005C2E7D" w:rsidRPr="005C2E7D" w:rsidRDefault="005C2E7D" w:rsidP="005C2E7D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5C2E7D">
        <w:rPr>
          <w:b/>
          <w:bCs/>
          <w:sz w:val="22"/>
          <w:szCs w:val="22"/>
          <w:lang w:val="da-DK"/>
        </w:rPr>
        <w:t>Monteringsmuligheder</w:t>
      </w:r>
      <w:r w:rsidRPr="005C2E7D">
        <w:rPr>
          <w:sz w:val="22"/>
          <w:szCs w:val="22"/>
          <w:lang w:val="da-DK"/>
        </w:rPr>
        <w:t>:</w:t>
      </w:r>
    </w:p>
    <w:p w14:paraId="7891C3AE" w14:textId="77777777" w:rsidR="005C2E7D" w:rsidRPr="005C2E7D" w:rsidRDefault="005C2E7D" w:rsidP="005C2E7D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5C2E7D">
        <w:rPr>
          <w:sz w:val="22"/>
          <w:szCs w:val="22"/>
          <w:lang w:val="da-DK"/>
        </w:rPr>
        <w:t>Nedstøbningspullerter: Permanent installation</w:t>
      </w:r>
    </w:p>
    <w:p w14:paraId="0B0CD13E" w14:textId="77777777" w:rsidR="005C2E7D" w:rsidRPr="005C2E7D" w:rsidRDefault="005C2E7D" w:rsidP="005C2E7D">
      <w:pPr>
        <w:numPr>
          <w:ilvl w:val="1"/>
          <w:numId w:val="1"/>
        </w:numPr>
        <w:rPr>
          <w:sz w:val="22"/>
          <w:szCs w:val="22"/>
          <w:lang w:val="da-DK"/>
        </w:rPr>
      </w:pPr>
      <w:proofErr w:type="spellStart"/>
      <w:r w:rsidRPr="005C2E7D">
        <w:rPr>
          <w:sz w:val="22"/>
          <w:szCs w:val="22"/>
          <w:lang w:val="da-DK"/>
        </w:rPr>
        <w:t>Boltning</w:t>
      </w:r>
      <w:proofErr w:type="spellEnd"/>
      <w:r w:rsidRPr="005C2E7D">
        <w:rPr>
          <w:sz w:val="22"/>
          <w:szCs w:val="22"/>
          <w:lang w:val="da-DK"/>
        </w:rPr>
        <w:t xml:space="preserve"> til fast plade: Fleksibel løsning med nem udskiftning</w:t>
      </w:r>
    </w:p>
    <w:p w14:paraId="3570FB86" w14:textId="05C3E1B6" w:rsidR="00CC54C6" w:rsidRPr="005C2E7D" w:rsidRDefault="005C2E7D" w:rsidP="005C2E7D">
      <w:pPr>
        <w:rPr>
          <w:sz w:val="22"/>
          <w:szCs w:val="22"/>
          <w:lang w:val="da-DK"/>
        </w:rPr>
      </w:pPr>
      <w:r w:rsidRPr="005C2E7D">
        <w:rPr>
          <w:sz w:val="22"/>
          <w:szCs w:val="22"/>
          <w:lang w:val="da-DK"/>
        </w:rPr>
        <w:t xml:space="preserve">Den klassiske </w:t>
      </w:r>
      <w:proofErr w:type="spellStart"/>
      <w:r w:rsidRPr="005C2E7D">
        <w:rPr>
          <w:sz w:val="22"/>
          <w:szCs w:val="22"/>
          <w:lang w:val="da-DK"/>
        </w:rPr>
        <w:t>tiltbare</w:t>
      </w:r>
      <w:proofErr w:type="spellEnd"/>
      <w:r w:rsidRPr="005C2E7D">
        <w:rPr>
          <w:sz w:val="22"/>
          <w:szCs w:val="22"/>
          <w:lang w:val="da-DK"/>
        </w:rPr>
        <w:t xml:space="preserve"> pullert fra By Bang forener et </w:t>
      </w:r>
      <w:r w:rsidRPr="005C2E7D">
        <w:rPr>
          <w:b/>
          <w:bCs/>
          <w:sz w:val="22"/>
          <w:szCs w:val="22"/>
          <w:lang w:val="da-DK"/>
        </w:rPr>
        <w:t>praktisk design</w:t>
      </w:r>
      <w:r w:rsidRPr="005C2E7D">
        <w:rPr>
          <w:sz w:val="22"/>
          <w:szCs w:val="22"/>
          <w:lang w:val="da-DK"/>
        </w:rPr>
        <w:t xml:space="preserve"> med effektiv afspærring og sikkerhed. De forskellige </w:t>
      </w:r>
      <w:r w:rsidRPr="005C2E7D">
        <w:rPr>
          <w:b/>
          <w:bCs/>
          <w:sz w:val="22"/>
          <w:szCs w:val="22"/>
          <w:lang w:val="da-DK"/>
        </w:rPr>
        <w:t>dimensioner, farver og monteringsformer</w:t>
      </w:r>
      <w:r w:rsidRPr="005C2E7D">
        <w:rPr>
          <w:sz w:val="22"/>
          <w:szCs w:val="22"/>
          <w:lang w:val="da-DK"/>
        </w:rPr>
        <w:t xml:space="preserve"> sikrer, at der findes en løsning til ethvert projekt, uanset om det er på </w:t>
      </w:r>
      <w:r w:rsidRPr="005C2E7D">
        <w:rPr>
          <w:b/>
          <w:bCs/>
          <w:sz w:val="22"/>
          <w:szCs w:val="22"/>
          <w:lang w:val="da-DK"/>
        </w:rPr>
        <w:t>parkeringspladser</w:t>
      </w:r>
      <w:r w:rsidRPr="005C2E7D">
        <w:rPr>
          <w:sz w:val="22"/>
          <w:szCs w:val="22"/>
          <w:lang w:val="da-DK"/>
        </w:rPr>
        <w:t xml:space="preserve">, </w:t>
      </w:r>
      <w:r w:rsidRPr="005C2E7D">
        <w:rPr>
          <w:b/>
          <w:bCs/>
          <w:sz w:val="22"/>
          <w:szCs w:val="22"/>
          <w:lang w:val="da-DK"/>
        </w:rPr>
        <w:t>handelsgader</w:t>
      </w:r>
      <w:r w:rsidRPr="005C2E7D">
        <w:rPr>
          <w:sz w:val="22"/>
          <w:szCs w:val="22"/>
          <w:lang w:val="da-DK"/>
        </w:rPr>
        <w:t xml:space="preserve"> eller ved </w:t>
      </w:r>
      <w:r w:rsidRPr="005C2E7D">
        <w:rPr>
          <w:b/>
          <w:bCs/>
          <w:sz w:val="22"/>
          <w:szCs w:val="22"/>
          <w:lang w:val="da-DK"/>
        </w:rPr>
        <w:t>indkøbscentre</w:t>
      </w:r>
      <w:r w:rsidRPr="005C2E7D">
        <w:rPr>
          <w:sz w:val="22"/>
          <w:szCs w:val="22"/>
          <w:lang w:val="da-DK"/>
        </w:rPr>
        <w:t>.</w:t>
      </w:r>
    </w:p>
    <w:sectPr w:rsidR="00CC54C6" w:rsidRPr="005C2E7D" w:rsidSect="002064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72A9D"/>
    <w:multiLevelType w:val="multilevel"/>
    <w:tmpl w:val="164E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0870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E20"/>
    <w:rsid w:val="00206498"/>
    <w:rsid w:val="00380A96"/>
    <w:rsid w:val="00512229"/>
    <w:rsid w:val="005C2E7D"/>
    <w:rsid w:val="00692216"/>
    <w:rsid w:val="006D7E20"/>
    <w:rsid w:val="0079084D"/>
    <w:rsid w:val="00B81F91"/>
    <w:rsid w:val="00CC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EAAD7-6114-4122-979E-56F3CF73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7E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E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E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E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E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E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E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E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E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E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E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E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E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E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E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E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E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E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E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E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E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E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E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E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E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E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E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E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1070</Characters>
  <Application>Microsoft Office Word</Application>
  <DocSecurity>0</DocSecurity>
  <Lines>23</Lines>
  <Paragraphs>15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Nikita Maslennikov</cp:lastModifiedBy>
  <cp:revision>2</cp:revision>
  <dcterms:created xsi:type="dcterms:W3CDTF">2025-01-21T09:42:00Z</dcterms:created>
  <dcterms:modified xsi:type="dcterms:W3CDTF">2025-01-21T09:42:00Z</dcterms:modified>
</cp:coreProperties>
</file>