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360C" w14:textId="77777777" w:rsidR="00E55EC8" w:rsidRPr="00E55EC8" w:rsidRDefault="00E55EC8" w:rsidP="00E55EC8">
      <w:pPr>
        <w:pStyle w:val="NormalWeb"/>
        <w:rPr>
          <w:color w:val="000000" w:themeColor="text1"/>
        </w:rPr>
      </w:pPr>
      <w:r w:rsidRPr="00E55EC8">
        <w:rPr>
          <w:rStyle w:val="Strk"/>
          <w:rFonts w:eastAsiaTheme="majorEastAsia"/>
          <w:color w:val="000000" w:themeColor="text1"/>
        </w:rPr>
        <w:t>Udbudstekst – By Bang Københavner Bordbænkesæt i Genbrugsplast</w:t>
      </w:r>
    </w:p>
    <w:p w14:paraId="70AC63D1" w14:textId="77777777" w:rsidR="00E55EC8" w:rsidRPr="00E55EC8" w:rsidRDefault="00E55EC8" w:rsidP="00E55EC8">
      <w:pPr>
        <w:pStyle w:val="NormalWeb"/>
        <w:rPr>
          <w:color w:val="000000" w:themeColor="text1"/>
        </w:rPr>
      </w:pPr>
      <w:r w:rsidRPr="00E55EC8">
        <w:rPr>
          <w:color w:val="000000" w:themeColor="text1"/>
        </w:rPr>
        <w:t>By Bang præsenterer en moderne fortolkning af den ikoniske Københavner-stil, der går tilbage til 1700-tallets København. Vores udvalg omfatter både en traditionel Københavnerbænk og et komplet Københavner bordbænkesæt — begge designet med henblik på at forene historisk charme med nutidige krav til bæredygtighed, minimal vedligeholdelse og lang levetid.</w:t>
      </w:r>
    </w:p>
    <w:p w14:paraId="207E33A0" w14:textId="77777777" w:rsidR="00E55EC8" w:rsidRPr="00E55EC8" w:rsidRDefault="00E55EC8" w:rsidP="00E55EC8">
      <w:pPr>
        <w:pStyle w:val="NormalWeb"/>
        <w:rPr>
          <w:color w:val="000000" w:themeColor="text1"/>
        </w:rPr>
      </w:pPr>
      <w:r w:rsidRPr="00E55EC8">
        <w:rPr>
          <w:rStyle w:val="Strk"/>
          <w:rFonts w:eastAsiaTheme="majorEastAsia"/>
          <w:color w:val="000000" w:themeColor="text1"/>
        </w:rPr>
        <w:t>Københavner Bordbænkesæt i Genbrugsplast</w:t>
      </w:r>
    </w:p>
    <w:p w14:paraId="248F4DC7" w14:textId="77777777" w:rsidR="00E55EC8" w:rsidRPr="00E55EC8" w:rsidRDefault="00E55EC8" w:rsidP="00E55EC8">
      <w:pPr>
        <w:numPr>
          <w:ilvl w:val="0"/>
          <w:numId w:val="1"/>
        </w:numPr>
        <w:spacing w:before="100" w:beforeAutospacing="1" w:after="100" w:afterAutospacing="1"/>
        <w:rPr>
          <w:color w:val="000000" w:themeColor="text1"/>
        </w:rPr>
      </w:pPr>
      <w:r w:rsidRPr="00E55EC8">
        <w:rPr>
          <w:rStyle w:val="Strk"/>
          <w:rFonts w:eastAsiaTheme="majorEastAsia"/>
          <w:color w:val="000000" w:themeColor="text1"/>
        </w:rPr>
        <w:t>Genbrugsplastplanker (40×150 mm)</w:t>
      </w:r>
    </w:p>
    <w:p w14:paraId="28A79E2A" w14:textId="77777777" w:rsidR="00E55EC8" w:rsidRPr="00E55EC8" w:rsidRDefault="00E55EC8" w:rsidP="00E55EC8">
      <w:pPr>
        <w:numPr>
          <w:ilvl w:val="1"/>
          <w:numId w:val="1"/>
        </w:numPr>
        <w:spacing w:before="100" w:beforeAutospacing="1" w:after="100" w:afterAutospacing="1"/>
        <w:rPr>
          <w:color w:val="000000" w:themeColor="text1"/>
        </w:rPr>
      </w:pPr>
      <w:r w:rsidRPr="00E55EC8">
        <w:rPr>
          <w:color w:val="000000" w:themeColor="text1"/>
        </w:rPr>
        <w:t>Fremstillet af 100 % genanvendt plast (fx flasker, poser og emballage).</w:t>
      </w:r>
    </w:p>
    <w:p w14:paraId="416B870D" w14:textId="77777777" w:rsidR="00E55EC8" w:rsidRPr="00E55EC8" w:rsidRDefault="00E55EC8" w:rsidP="00E55EC8">
      <w:pPr>
        <w:numPr>
          <w:ilvl w:val="1"/>
          <w:numId w:val="1"/>
        </w:numPr>
        <w:spacing w:before="100" w:beforeAutospacing="1" w:after="100" w:afterAutospacing="1"/>
        <w:rPr>
          <w:color w:val="000000" w:themeColor="text1"/>
        </w:rPr>
      </w:pPr>
      <w:r w:rsidRPr="00E55EC8">
        <w:rPr>
          <w:color w:val="000000" w:themeColor="text1"/>
        </w:rPr>
        <w:t>Råd- og vejrbestandige, kræver ingen maling eller efterbehandling.</w:t>
      </w:r>
    </w:p>
    <w:p w14:paraId="5528D6BD" w14:textId="77777777" w:rsidR="00E55EC8" w:rsidRPr="00E55EC8" w:rsidRDefault="00E55EC8" w:rsidP="00E55EC8">
      <w:pPr>
        <w:numPr>
          <w:ilvl w:val="1"/>
          <w:numId w:val="1"/>
        </w:numPr>
        <w:spacing w:before="100" w:beforeAutospacing="1" w:after="100" w:afterAutospacing="1"/>
        <w:rPr>
          <w:color w:val="000000" w:themeColor="text1"/>
        </w:rPr>
      </w:pPr>
      <w:r w:rsidRPr="00E55EC8">
        <w:rPr>
          <w:color w:val="000000" w:themeColor="text1"/>
        </w:rPr>
        <w:t xml:space="preserve">Monteret i 60×25 mm U-profiler for at imødekomme plastens naturlige udvidelse (op til 2 </w:t>
      </w:r>
    </w:p>
    <w:p w14:paraId="1AC2E269" w14:textId="77777777" w:rsidR="00E55EC8" w:rsidRPr="00E55EC8" w:rsidRDefault="00E55EC8" w:rsidP="00E55EC8">
      <w:pPr>
        <w:numPr>
          <w:ilvl w:val="0"/>
          <w:numId w:val="2"/>
        </w:numPr>
        <w:spacing w:before="100" w:beforeAutospacing="1" w:after="100" w:afterAutospacing="1"/>
        <w:rPr>
          <w:color w:val="000000" w:themeColor="text1"/>
        </w:rPr>
      </w:pPr>
      <w:r w:rsidRPr="00E55EC8">
        <w:rPr>
          <w:rStyle w:val="Strk"/>
          <w:rFonts w:eastAsiaTheme="majorEastAsia"/>
          <w:color w:val="000000" w:themeColor="text1"/>
        </w:rPr>
        <w:t>Ikoniske Støbejernsgavle og Solide Materialer</w:t>
      </w:r>
    </w:p>
    <w:p w14:paraId="41749024" w14:textId="77777777" w:rsidR="00E55EC8" w:rsidRPr="00E55EC8" w:rsidRDefault="00E55EC8" w:rsidP="00E55EC8">
      <w:pPr>
        <w:numPr>
          <w:ilvl w:val="1"/>
          <w:numId w:val="2"/>
        </w:numPr>
        <w:spacing w:before="100" w:beforeAutospacing="1" w:after="100" w:afterAutospacing="1"/>
        <w:rPr>
          <w:color w:val="000000" w:themeColor="text1"/>
        </w:rPr>
      </w:pPr>
      <w:r w:rsidRPr="00E55EC8">
        <w:rPr>
          <w:color w:val="000000" w:themeColor="text1"/>
        </w:rPr>
        <w:t>Gavlene vejer ca. 35 kg stykket. Bænken har en samlet vægt på ca. 90 kg, og bordet i samme serie vejer omtrent det samme.</w:t>
      </w:r>
    </w:p>
    <w:p w14:paraId="2FCA7F2F" w14:textId="77777777" w:rsidR="00E55EC8" w:rsidRPr="00E55EC8" w:rsidRDefault="00E55EC8" w:rsidP="00E55EC8">
      <w:pPr>
        <w:numPr>
          <w:ilvl w:val="1"/>
          <w:numId w:val="2"/>
        </w:numPr>
        <w:spacing w:before="100" w:beforeAutospacing="1" w:after="240"/>
        <w:rPr>
          <w:color w:val="000000" w:themeColor="text1"/>
        </w:rPr>
      </w:pPr>
      <w:r w:rsidRPr="00E55EC8">
        <w:rPr>
          <w:color w:val="000000" w:themeColor="text1"/>
        </w:rPr>
        <w:t>Stel og gavle sikrer, at hele sættet står stabilt i selv trafikerede omgivelser.</w:t>
      </w:r>
    </w:p>
    <w:p w14:paraId="067DFA35" w14:textId="77777777" w:rsidR="00E55EC8" w:rsidRPr="00E55EC8" w:rsidRDefault="00E55EC8" w:rsidP="00E55EC8">
      <w:pPr>
        <w:numPr>
          <w:ilvl w:val="0"/>
          <w:numId w:val="2"/>
        </w:numPr>
        <w:spacing w:before="100" w:beforeAutospacing="1" w:after="100" w:afterAutospacing="1"/>
        <w:rPr>
          <w:color w:val="000000" w:themeColor="text1"/>
        </w:rPr>
      </w:pPr>
      <w:r w:rsidRPr="00E55EC8">
        <w:rPr>
          <w:rStyle w:val="Strk"/>
          <w:rFonts w:eastAsiaTheme="majorEastAsia"/>
          <w:color w:val="000000" w:themeColor="text1"/>
        </w:rPr>
        <w:t>Københavnerbordet: Matchende Formsprog</w:t>
      </w:r>
    </w:p>
    <w:p w14:paraId="29F46559" w14:textId="77777777" w:rsidR="00E55EC8" w:rsidRPr="00E55EC8" w:rsidRDefault="00E55EC8" w:rsidP="00E55EC8">
      <w:pPr>
        <w:numPr>
          <w:ilvl w:val="1"/>
          <w:numId w:val="2"/>
        </w:numPr>
        <w:spacing w:before="100" w:beforeAutospacing="1" w:after="100" w:afterAutospacing="1"/>
        <w:rPr>
          <w:color w:val="000000" w:themeColor="text1"/>
        </w:rPr>
      </w:pPr>
      <w:r w:rsidRPr="00E55EC8">
        <w:rPr>
          <w:color w:val="000000" w:themeColor="text1"/>
        </w:rPr>
        <w:t>Stel i varmgalvaniseret stål med kraftige profiler (60×40 mm firkantrør, 60×12 mm fladstål og 50×25 mm u-profiler) — alle galvaniseret og sortlakeret.</w:t>
      </w:r>
    </w:p>
    <w:p w14:paraId="1FE0D39C" w14:textId="77777777" w:rsidR="00E55EC8" w:rsidRPr="00E55EC8" w:rsidRDefault="00E55EC8" w:rsidP="00E55EC8">
      <w:pPr>
        <w:numPr>
          <w:ilvl w:val="1"/>
          <w:numId w:val="2"/>
        </w:numPr>
        <w:spacing w:before="100" w:beforeAutospacing="1" w:after="100" w:afterAutospacing="1"/>
        <w:rPr>
          <w:color w:val="000000" w:themeColor="text1"/>
        </w:rPr>
      </w:pPr>
      <w:r w:rsidRPr="00E55EC8">
        <w:rPr>
          <w:color w:val="000000" w:themeColor="text1"/>
        </w:rPr>
        <w:t>Giver modstandsdygtighed over for intensiv brug, vejrforhold og potentielt hærværk.</w:t>
      </w:r>
    </w:p>
    <w:p w14:paraId="0F22DE11" w14:textId="77777777" w:rsidR="00E55EC8" w:rsidRPr="00E55EC8" w:rsidRDefault="00E55EC8" w:rsidP="00E55EC8">
      <w:pPr>
        <w:numPr>
          <w:ilvl w:val="1"/>
          <w:numId w:val="2"/>
        </w:numPr>
        <w:spacing w:before="100" w:beforeAutospacing="1" w:after="240"/>
        <w:rPr>
          <w:color w:val="000000" w:themeColor="text1"/>
        </w:rPr>
      </w:pPr>
      <w:r w:rsidRPr="00E55EC8">
        <w:rPr>
          <w:color w:val="000000" w:themeColor="text1"/>
        </w:rPr>
        <w:t>Kan leveres med genbrugsplast eller FSC-certificeret mahogniplanker, afhængigt af æstetisk eller vedligeholdelsesmæssig præference.</w:t>
      </w:r>
    </w:p>
    <w:p w14:paraId="47ADF636" w14:textId="77777777" w:rsidR="00E55EC8" w:rsidRPr="00E55EC8" w:rsidRDefault="00E55EC8" w:rsidP="00E55EC8">
      <w:pPr>
        <w:numPr>
          <w:ilvl w:val="0"/>
          <w:numId w:val="2"/>
        </w:numPr>
        <w:spacing w:before="100" w:beforeAutospacing="1" w:after="100" w:afterAutospacing="1"/>
        <w:rPr>
          <w:color w:val="000000" w:themeColor="text1"/>
        </w:rPr>
      </w:pPr>
      <w:r w:rsidRPr="00E55EC8">
        <w:rPr>
          <w:rStyle w:val="Strk"/>
          <w:rFonts w:eastAsiaTheme="majorEastAsia"/>
          <w:color w:val="000000" w:themeColor="text1"/>
        </w:rPr>
        <w:t>Historisk Design, Moderne Fokus</w:t>
      </w:r>
    </w:p>
    <w:p w14:paraId="77CB4CC1" w14:textId="77777777" w:rsidR="00E55EC8" w:rsidRPr="00E55EC8" w:rsidRDefault="00E55EC8" w:rsidP="00E55EC8">
      <w:pPr>
        <w:numPr>
          <w:ilvl w:val="1"/>
          <w:numId w:val="2"/>
        </w:numPr>
        <w:spacing w:before="100" w:beforeAutospacing="1" w:after="100" w:afterAutospacing="1"/>
        <w:rPr>
          <w:color w:val="000000" w:themeColor="text1"/>
        </w:rPr>
      </w:pPr>
      <w:r w:rsidRPr="00E55EC8">
        <w:rPr>
          <w:color w:val="000000" w:themeColor="text1"/>
        </w:rPr>
        <w:t>Oprindeligt udviklet som en del af Københavns bymiljø i 1700-tallet.</w:t>
      </w:r>
    </w:p>
    <w:p w14:paraId="4D4C91D5" w14:textId="77777777" w:rsidR="00E55EC8" w:rsidRPr="00E55EC8" w:rsidRDefault="00E55EC8" w:rsidP="00E55EC8">
      <w:pPr>
        <w:numPr>
          <w:ilvl w:val="1"/>
          <w:numId w:val="2"/>
        </w:numPr>
        <w:spacing w:before="100" w:beforeAutospacing="1" w:after="100" w:afterAutospacing="1"/>
        <w:rPr>
          <w:color w:val="000000" w:themeColor="text1"/>
        </w:rPr>
      </w:pPr>
      <w:r w:rsidRPr="00E55EC8">
        <w:rPr>
          <w:color w:val="000000" w:themeColor="text1"/>
        </w:rPr>
        <w:t>I dag videreudviklet med genbrugsplastplanker eller — for et klassisk trælook — FSC-certificeret mahogni.</w:t>
      </w:r>
    </w:p>
    <w:p w14:paraId="0D836CD4" w14:textId="77777777" w:rsidR="00E55EC8" w:rsidRPr="00E55EC8" w:rsidRDefault="00E55EC8" w:rsidP="00E55EC8">
      <w:pPr>
        <w:rPr>
          <w:color w:val="000000" w:themeColor="text1"/>
        </w:rPr>
      </w:pPr>
    </w:p>
    <w:p w14:paraId="05F2A955" w14:textId="66840565" w:rsidR="00E55EC8" w:rsidRPr="00E55EC8" w:rsidRDefault="00E55EC8" w:rsidP="00E55EC8">
      <w:pPr>
        <w:pStyle w:val="NormalWeb"/>
        <w:rPr>
          <w:color w:val="000000" w:themeColor="text1"/>
        </w:rPr>
      </w:pPr>
      <w:r w:rsidRPr="00E55EC8">
        <w:rPr>
          <w:color w:val="000000" w:themeColor="text1"/>
        </w:rPr>
        <w:t>Med Københavner bordbænkesæt fra By Bang investerer man i en løsning, der både har historiske rødder og er klar til fremtidens udfordringer. Designet tager højde for både funktionalitet, miljøbevidsthed og minimal vedligeholdelse, så det passer til offentlige parker, byrum, boligforeninger, havneområder og lignende arealer.</w:t>
      </w:r>
    </w:p>
    <w:p w14:paraId="6F1F231B"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A5E8E"/>
    <w:multiLevelType w:val="multilevel"/>
    <w:tmpl w:val="7D140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4167FE"/>
    <w:multiLevelType w:val="multilevel"/>
    <w:tmpl w:val="85DA8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517845">
    <w:abstractNumId w:val="0"/>
  </w:num>
  <w:num w:numId="2" w16cid:durableId="97725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C8"/>
    <w:rsid w:val="00383358"/>
    <w:rsid w:val="00733F00"/>
    <w:rsid w:val="00E55EC8"/>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CCC0"/>
  <w15:chartTrackingRefBased/>
  <w15:docId w15:val="{8370E53D-573D-423B-B082-6D1DC187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EC8"/>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E55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55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55EC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55EC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55EC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55EC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55EC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55EC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55EC8"/>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55EC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55EC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55EC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55EC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55EC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55EC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55EC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55EC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55EC8"/>
    <w:rPr>
      <w:rFonts w:eastAsiaTheme="majorEastAsia" w:cstheme="majorBidi"/>
      <w:color w:val="272727" w:themeColor="text1" w:themeTint="D8"/>
    </w:rPr>
  </w:style>
  <w:style w:type="paragraph" w:styleId="Titel">
    <w:name w:val="Title"/>
    <w:basedOn w:val="Normal"/>
    <w:next w:val="Normal"/>
    <w:link w:val="TitelTegn"/>
    <w:uiPriority w:val="10"/>
    <w:qFormat/>
    <w:rsid w:val="00E55EC8"/>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55EC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55EC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55EC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55EC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55EC8"/>
    <w:rPr>
      <w:i/>
      <w:iCs/>
      <w:color w:val="404040" w:themeColor="text1" w:themeTint="BF"/>
    </w:rPr>
  </w:style>
  <w:style w:type="paragraph" w:styleId="Listeafsnit">
    <w:name w:val="List Paragraph"/>
    <w:basedOn w:val="Normal"/>
    <w:uiPriority w:val="34"/>
    <w:qFormat/>
    <w:rsid w:val="00E55EC8"/>
    <w:pPr>
      <w:ind w:left="720"/>
      <w:contextualSpacing/>
    </w:pPr>
  </w:style>
  <w:style w:type="character" w:styleId="Kraftigfremhvning">
    <w:name w:val="Intense Emphasis"/>
    <w:basedOn w:val="Standardskrifttypeiafsnit"/>
    <w:uiPriority w:val="21"/>
    <w:qFormat/>
    <w:rsid w:val="00E55EC8"/>
    <w:rPr>
      <w:i/>
      <w:iCs/>
      <w:color w:val="0F4761" w:themeColor="accent1" w:themeShade="BF"/>
    </w:rPr>
  </w:style>
  <w:style w:type="paragraph" w:styleId="Strktcitat">
    <w:name w:val="Intense Quote"/>
    <w:basedOn w:val="Normal"/>
    <w:next w:val="Normal"/>
    <w:link w:val="StrktcitatTegn"/>
    <w:uiPriority w:val="30"/>
    <w:qFormat/>
    <w:rsid w:val="00E55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55EC8"/>
    <w:rPr>
      <w:i/>
      <w:iCs/>
      <w:color w:val="0F4761" w:themeColor="accent1" w:themeShade="BF"/>
    </w:rPr>
  </w:style>
  <w:style w:type="character" w:styleId="Kraftighenvisning">
    <w:name w:val="Intense Reference"/>
    <w:basedOn w:val="Standardskrifttypeiafsnit"/>
    <w:uiPriority w:val="32"/>
    <w:qFormat/>
    <w:rsid w:val="00E55EC8"/>
    <w:rPr>
      <w:b/>
      <w:bCs/>
      <w:smallCaps/>
      <w:color w:val="0F4761" w:themeColor="accent1" w:themeShade="BF"/>
      <w:spacing w:val="5"/>
    </w:rPr>
  </w:style>
  <w:style w:type="paragraph" w:styleId="NormalWeb">
    <w:name w:val="Normal (Web)"/>
    <w:basedOn w:val="Normal"/>
    <w:uiPriority w:val="99"/>
    <w:unhideWhenUsed/>
    <w:rsid w:val="00E55EC8"/>
    <w:pPr>
      <w:spacing w:before="100" w:beforeAutospacing="1" w:after="100" w:afterAutospacing="1"/>
    </w:pPr>
  </w:style>
  <w:style w:type="character" w:styleId="Strk">
    <w:name w:val="Strong"/>
    <w:basedOn w:val="Standardskrifttypeiafsnit"/>
    <w:uiPriority w:val="22"/>
    <w:qFormat/>
    <w:rsid w:val="00E55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1641</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2025-01-25T13:50:00Z</dcterms:created>
  <dcterms:modified xsi:type="dcterms:W3CDTF">2025-01-25T13:51:00Z</dcterms:modified>
</cp:coreProperties>
</file>