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16C37" w14:textId="77777777" w:rsidR="007D15C1" w:rsidRPr="007D15C1" w:rsidRDefault="007D15C1" w:rsidP="007D15C1">
      <w:pPr>
        <w:spacing w:before="100" w:beforeAutospacing="1" w:after="100" w:afterAutospacing="1"/>
      </w:pPr>
      <w:r w:rsidRPr="007D15C1">
        <w:rPr>
          <w:b/>
          <w:bCs/>
        </w:rPr>
        <w:t>Udbudstekst: By Bang Skilteholdere i Kvalitetsstål</w:t>
      </w:r>
    </w:p>
    <w:p w14:paraId="6C31547E" w14:textId="77777777" w:rsidR="007D15C1" w:rsidRPr="007D15C1" w:rsidRDefault="007D15C1" w:rsidP="007D15C1">
      <w:pPr>
        <w:spacing w:before="100" w:beforeAutospacing="1" w:after="100" w:afterAutospacing="1"/>
        <w:rPr>
          <w:sz w:val="22"/>
          <w:szCs w:val="22"/>
        </w:rPr>
      </w:pPr>
      <w:r w:rsidRPr="007D15C1">
        <w:rPr>
          <w:sz w:val="22"/>
          <w:szCs w:val="22"/>
        </w:rPr>
        <w:t>By Bang skilteholdere i varmgalvaniseret stål, designet til montering på koniske lygtepæle og andre stolper. Disse skilteholdere er både lette og robuste og sikrer langvarig holdbarhed uden behov for omfattende vedligeholdelse. Skilteholderne er ideelle til vejskilte og informationsskilte i både offentlige og private miljøer.</w:t>
      </w:r>
    </w:p>
    <w:p w14:paraId="3B834FCC" w14:textId="77777777" w:rsidR="007D15C1" w:rsidRPr="007D15C1" w:rsidRDefault="007D15C1" w:rsidP="007D15C1">
      <w:pPr>
        <w:numPr>
          <w:ilvl w:val="0"/>
          <w:numId w:val="1"/>
        </w:numPr>
        <w:spacing w:before="100" w:beforeAutospacing="1" w:after="100" w:afterAutospacing="1"/>
        <w:rPr>
          <w:sz w:val="22"/>
          <w:szCs w:val="22"/>
        </w:rPr>
      </w:pPr>
      <w:r w:rsidRPr="007D15C1">
        <w:rPr>
          <w:b/>
          <w:bCs/>
          <w:sz w:val="22"/>
          <w:szCs w:val="22"/>
        </w:rPr>
        <w:t>Materiale:</w:t>
      </w:r>
      <w:r w:rsidRPr="007D15C1">
        <w:rPr>
          <w:sz w:val="22"/>
          <w:szCs w:val="22"/>
        </w:rPr>
        <w:t> Varmgalvaniseret stål for korrosionsmodstand og holdbarhed.</w:t>
      </w:r>
    </w:p>
    <w:p w14:paraId="37991FD9" w14:textId="77777777" w:rsidR="007D15C1" w:rsidRPr="007D15C1" w:rsidRDefault="007D15C1" w:rsidP="007D15C1">
      <w:pPr>
        <w:numPr>
          <w:ilvl w:val="0"/>
          <w:numId w:val="1"/>
        </w:numPr>
        <w:spacing w:before="100" w:beforeAutospacing="1" w:after="100" w:afterAutospacing="1"/>
        <w:rPr>
          <w:sz w:val="22"/>
          <w:szCs w:val="22"/>
        </w:rPr>
      </w:pPr>
      <w:r w:rsidRPr="007D15C1">
        <w:rPr>
          <w:b/>
          <w:bCs/>
          <w:sz w:val="22"/>
          <w:szCs w:val="22"/>
        </w:rPr>
        <w:t>Dimensioner:</w:t>
      </w:r>
    </w:p>
    <w:p w14:paraId="0867A067" w14:textId="77777777" w:rsidR="007D15C1" w:rsidRPr="007D15C1" w:rsidRDefault="007D15C1" w:rsidP="007D15C1">
      <w:pPr>
        <w:numPr>
          <w:ilvl w:val="1"/>
          <w:numId w:val="1"/>
        </w:numPr>
        <w:spacing w:before="100" w:beforeAutospacing="1" w:after="100" w:afterAutospacing="1"/>
        <w:rPr>
          <w:sz w:val="22"/>
          <w:szCs w:val="22"/>
        </w:rPr>
      </w:pPr>
      <w:r w:rsidRPr="007D15C1">
        <w:rPr>
          <w:sz w:val="22"/>
          <w:szCs w:val="22"/>
        </w:rPr>
        <w:t>Firkantrør: 30x20 mm.</w:t>
      </w:r>
    </w:p>
    <w:p w14:paraId="0A81375C" w14:textId="77777777" w:rsidR="007D15C1" w:rsidRPr="007D15C1" w:rsidRDefault="007D15C1" w:rsidP="007D15C1">
      <w:pPr>
        <w:numPr>
          <w:ilvl w:val="1"/>
          <w:numId w:val="1"/>
        </w:numPr>
        <w:spacing w:before="100" w:beforeAutospacing="1" w:after="100" w:afterAutospacing="1"/>
        <w:rPr>
          <w:sz w:val="22"/>
          <w:szCs w:val="22"/>
        </w:rPr>
      </w:pPr>
      <w:r w:rsidRPr="007D15C1">
        <w:rPr>
          <w:sz w:val="22"/>
          <w:szCs w:val="22"/>
        </w:rPr>
        <w:t>Fladstål: 25x5 mm (til specifikke rammer).</w:t>
      </w:r>
    </w:p>
    <w:p w14:paraId="1A3570C8" w14:textId="77777777" w:rsidR="007D15C1" w:rsidRPr="007D15C1" w:rsidRDefault="007D15C1" w:rsidP="007D15C1">
      <w:pPr>
        <w:numPr>
          <w:ilvl w:val="0"/>
          <w:numId w:val="1"/>
        </w:numPr>
        <w:spacing w:before="100" w:beforeAutospacing="1" w:after="100" w:afterAutospacing="1"/>
        <w:rPr>
          <w:sz w:val="22"/>
          <w:szCs w:val="22"/>
        </w:rPr>
      </w:pPr>
      <w:r w:rsidRPr="007D15C1">
        <w:rPr>
          <w:b/>
          <w:bCs/>
          <w:sz w:val="22"/>
          <w:szCs w:val="22"/>
        </w:rPr>
        <w:t>Design:</w:t>
      </w:r>
    </w:p>
    <w:p w14:paraId="0F347084" w14:textId="77777777" w:rsidR="007D15C1" w:rsidRPr="007D15C1" w:rsidRDefault="007D15C1" w:rsidP="007D15C1">
      <w:pPr>
        <w:numPr>
          <w:ilvl w:val="1"/>
          <w:numId w:val="1"/>
        </w:numPr>
        <w:spacing w:before="100" w:beforeAutospacing="1" w:after="100" w:afterAutospacing="1"/>
        <w:rPr>
          <w:sz w:val="22"/>
          <w:szCs w:val="22"/>
        </w:rPr>
      </w:pPr>
      <w:r w:rsidRPr="007D15C1">
        <w:rPr>
          <w:sz w:val="22"/>
          <w:szCs w:val="22"/>
        </w:rPr>
        <w:t>Rammer i trekantede, firkantede og rektangulære former.</w:t>
      </w:r>
    </w:p>
    <w:p w14:paraId="69CD32D8" w14:textId="77777777" w:rsidR="007D15C1" w:rsidRPr="007D15C1" w:rsidRDefault="007D15C1" w:rsidP="007D15C1">
      <w:pPr>
        <w:numPr>
          <w:ilvl w:val="0"/>
          <w:numId w:val="1"/>
        </w:numPr>
        <w:spacing w:before="100" w:beforeAutospacing="1" w:after="100" w:afterAutospacing="1"/>
        <w:rPr>
          <w:sz w:val="22"/>
          <w:szCs w:val="22"/>
        </w:rPr>
      </w:pPr>
      <w:r w:rsidRPr="007D15C1">
        <w:rPr>
          <w:b/>
          <w:bCs/>
          <w:sz w:val="22"/>
          <w:szCs w:val="22"/>
        </w:rPr>
        <w:t>Montering:</w:t>
      </w:r>
      <w:r w:rsidRPr="007D15C1">
        <w:rPr>
          <w:sz w:val="22"/>
          <w:szCs w:val="22"/>
        </w:rPr>
        <w:t> Rørbøjler til nem og sikker fastgørelse på koniske lygtepæle.</w:t>
      </w:r>
    </w:p>
    <w:p w14:paraId="00247FD5" w14:textId="77777777" w:rsidR="007D15C1" w:rsidRPr="007D15C1" w:rsidRDefault="007D15C1" w:rsidP="007D15C1">
      <w:pPr>
        <w:numPr>
          <w:ilvl w:val="0"/>
          <w:numId w:val="1"/>
        </w:numPr>
        <w:spacing w:before="100" w:beforeAutospacing="1" w:after="100" w:afterAutospacing="1"/>
        <w:rPr>
          <w:sz w:val="22"/>
          <w:szCs w:val="22"/>
        </w:rPr>
      </w:pPr>
      <w:r w:rsidRPr="007D15C1">
        <w:rPr>
          <w:b/>
          <w:bCs/>
          <w:sz w:val="22"/>
          <w:szCs w:val="22"/>
        </w:rPr>
        <w:t>Farve:</w:t>
      </w:r>
      <w:r w:rsidRPr="007D15C1">
        <w:rPr>
          <w:sz w:val="22"/>
          <w:szCs w:val="22"/>
        </w:rPr>
        <w:t> Naturlig galvaniseret stålfinish.</w:t>
      </w:r>
    </w:p>
    <w:p w14:paraId="4759E19F" w14:textId="77777777" w:rsidR="00733F00" w:rsidRPr="007D15C1" w:rsidRDefault="00733F00"/>
    <w:sectPr w:rsidR="00733F00" w:rsidRPr="007D15C1">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4E40D6"/>
    <w:multiLevelType w:val="multilevel"/>
    <w:tmpl w:val="439043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3095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5C1"/>
    <w:rsid w:val="005E43CF"/>
    <w:rsid w:val="00733F00"/>
    <w:rsid w:val="007D15C1"/>
    <w:rsid w:val="00F0027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7AC07"/>
  <w15:chartTrackingRefBased/>
  <w15:docId w15:val="{3F42274A-FCEF-4FDC-9B7C-A6C3DF3FE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5C1"/>
    <w:pPr>
      <w:spacing w:after="0" w:line="240" w:lineRule="auto"/>
    </w:pPr>
    <w:rPr>
      <w:rFonts w:ascii="Times New Roman" w:eastAsia="Times New Roman" w:hAnsi="Times New Roman" w:cs="Times New Roman"/>
      <w:kern w:val="0"/>
      <w:sz w:val="24"/>
      <w:szCs w:val="24"/>
      <w:lang w:eastAsia="da-DK"/>
      <w14:ligatures w14:val="none"/>
    </w:rPr>
  </w:style>
  <w:style w:type="paragraph" w:styleId="Overskrift1">
    <w:name w:val="heading 1"/>
    <w:basedOn w:val="Normal"/>
    <w:next w:val="Normal"/>
    <w:link w:val="Overskrift1Tegn"/>
    <w:uiPriority w:val="9"/>
    <w:qFormat/>
    <w:rsid w:val="007D15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7D15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7D15C1"/>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7D15C1"/>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7D15C1"/>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7D15C1"/>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7D15C1"/>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7D15C1"/>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7D15C1"/>
    <w:pPr>
      <w:keepNext/>
      <w:keepLines/>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7D15C1"/>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7D15C1"/>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7D15C1"/>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7D15C1"/>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7D15C1"/>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7D15C1"/>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7D15C1"/>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7D15C1"/>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7D15C1"/>
    <w:rPr>
      <w:rFonts w:eastAsiaTheme="majorEastAsia" w:cstheme="majorBidi"/>
      <w:color w:val="272727" w:themeColor="text1" w:themeTint="D8"/>
    </w:rPr>
  </w:style>
  <w:style w:type="paragraph" w:styleId="Titel">
    <w:name w:val="Title"/>
    <w:basedOn w:val="Normal"/>
    <w:next w:val="Normal"/>
    <w:link w:val="TitelTegn"/>
    <w:uiPriority w:val="10"/>
    <w:qFormat/>
    <w:rsid w:val="007D15C1"/>
    <w:pPr>
      <w:spacing w:after="80"/>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7D15C1"/>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7D15C1"/>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7D15C1"/>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7D15C1"/>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7D15C1"/>
    <w:rPr>
      <w:i/>
      <w:iCs/>
      <w:color w:val="404040" w:themeColor="text1" w:themeTint="BF"/>
    </w:rPr>
  </w:style>
  <w:style w:type="paragraph" w:styleId="Listeafsnit">
    <w:name w:val="List Paragraph"/>
    <w:basedOn w:val="Normal"/>
    <w:uiPriority w:val="34"/>
    <w:qFormat/>
    <w:rsid w:val="007D15C1"/>
    <w:pPr>
      <w:ind w:left="720"/>
      <w:contextualSpacing/>
    </w:pPr>
  </w:style>
  <w:style w:type="character" w:styleId="Kraftigfremhvning">
    <w:name w:val="Intense Emphasis"/>
    <w:basedOn w:val="Standardskrifttypeiafsnit"/>
    <w:uiPriority w:val="21"/>
    <w:qFormat/>
    <w:rsid w:val="007D15C1"/>
    <w:rPr>
      <w:i/>
      <w:iCs/>
      <w:color w:val="0F4761" w:themeColor="accent1" w:themeShade="BF"/>
    </w:rPr>
  </w:style>
  <w:style w:type="paragraph" w:styleId="Strktcitat">
    <w:name w:val="Intense Quote"/>
    <w:basedOn w:val="Normal"/>
    <w:next w:val="Normal"/>
    <w:link w:val="StrktcitatTegn"/>
    <w:uiPriority w:val="30"/>
    <w:qFormat/>
    <w:rsid w:val="007D15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7D15C1"/>
    <w:rPr>
      <w:i/>
      <w:iCs/>
      <w:color w:val="0F4761" w:themeColor="accent1" w:themeShade="BF"/>
    </w:rPr>
  </w:style>
  <w:style w:type="character" w:styleId="Kraftighenvisning">
    <w:name w:val="Intense Reference"/>
    <w:basedOn w:val="Standardskrifttypeiafsnit"/>
    <w:uiPriority w:val="32"/>
    <w:qFormat/>
    <w:rsid w:val="007D15C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99</Words>
  <Characters>608</Characters>
  <Application>Microsoft Office Word</Application>
  <DocSecurity>0</DocSecurity>
  <Lines>5</Lines>
  <Paragraphs>1</Paragraphs>
  <ScaleCrop>false</ScaleCrop>
  <Company/>
  <LinksUpToDate>false</LinksUpToDate>
  <CharactersWithSpaces>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Flemming Bang Christensen</dc:creator>
  <cp:keywords/>
  <dc:description/>
  <cp:lastModifiedBy>Flemming Bang Christensen</cp:lastModifiedBy>
  <cp:revision>1</cp:revision>
  <dcterms:created xsi:type="dcterms:W3CDTF">2025-01-28T20:39:00Z</dcterms:created>
  <dcterms:modified xsi:type="dcterms:W3CDTF">2025-01-28T20:40:00Z</dcterms:modified>
</cp:coreProperties>
</file>