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02BA0" w14:textId="77777777" w:rsidR="007833B5" w:rsidRPr="007833B5" w:rsidRDefault="007833B5" w:rsidP="007833B5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</w:rPr>
        <w:t>Udbudstekst – HYDE PARK Bordbænkesæt i Genbrugsplast</w:t>
      </w:r>
      <w:r w:rsidRPr="007833B5">
        <w:rPr>
          <w:color w:val="000000" w:themeColor="text1"/>
        </w:rPr>
        <w:br/>
      </w:r>
      <w:r w:rsidRPr="007833B5">
        <w:rPr>
          <w:color w:val="000000" w:themeColor="text1"/>
          <w:sz w:val="22"/>
          <w:szCs w:val="22"/>
        </w:rPr>
        <w:t xml:space="preserve">HYDE PARK bordbænkesættet fra By Bang er en </w:t>
      </w:r>
      <w:r w:rsidRPr="007833B5">
        <w:rPr>
          <w:b/>
          <w:bCs/>
          <w:color w:val="000000" w:themeColor="text1"/>
          <w:sz w:val="22"/>
          <w:szCs w:val="22"/>
        </w:rPr>
        <w:t>funktionel</w:t>
      </w:r>
      <w:r w:rsidRPr="007833B5">
        <w:rPr>
          <w:color w:val="000000" w:themeColor="text1"/>
          <w:sz w:val="22"/>
          <w:szCs w:val="22"/>
        </w:rPr>
        <w:t xml:space="preserve"> og </w:t>
      </w:r>
      <w:r w:rsidRPr="007833B5">
        <w:rPr>
          <w:b/>
          <w:bCs/>
          <w:color w:val="000000" w:themeColor="text1"/>
          <w:sz w:val="22"/>
          <w:szCs w:val="22"/>
        </w:rPr>
        <w:t>vedligeholdelsesfri</w:t>
      </w:r>
      <w:r w:rsidRPr="007833B5">
        <w:rPr>
          <w:color w:val="000000" w:themeColor="text1"/>
          <w:sz w:val="22"/>
          <w:szCs w:val="22"/>
        </w:rPr>
        <w:t xml:space="preserve"> udendørsløsning, der forener </w:t>
      </w:r>
      <w:r w:rsidRPr="007833B5">
        <w:rPr>
          <w:b/>
          <w:bCs/>
          <w:color w:val="000000" w:themeColor="text1"/>
          <w:sz w:val="22"/>
          <w:szCs w:val="22"/>
        </w:rPr>
        <w:t>bæredygtighed</w:t>
      </w:r>
      <w:r w:rsidRPr="007833B5">
        <w:rPr>
          <w:color w:val="000000" w:themeColor="text1"/>
          <w:sz w:val="22"/>
          <w:szCs w:val="22"/>
        </w:rPr>
        <w:t xml:space="preserve">, </w:t>
      </w:r>
      <w:r w:rsidRPr="007833B5">
        <w:rPr>
          <w:b/>
          <w:bCs/>
          <w:color w:val="000000" w:themeColor="text1"/>
          <w:sz w:val="22"/>
          <w:szCs w:val="22"/>
        </w:rPr>
        <w:t>robusthed</w:t>
      </w:r>
      <w:r w:rsidRPr="007833B5">
        <w:rPr>
          <w:color w:val="000000" w:themeColor="text1"/>
          <w:sz w:val="22"/>
          <w:szCs w:val="22"/>
        </w:rPr>
        <w:t xml:space="preserve"> og </w:t>
      </w:r>
      <w:r w:rsidRPr="007833B5">
        <w:rPr>
          <w:b/>
          <w:bCs/>
          <w:color w:val="000000" w:themeColor="text1"/>
          <w:sz w:val="22"/>
          <w:szCs w:val="22"/>
        </w:rPr>
        <w:t>tidløst design</w:t>
      </w:r>
      <w:r w:rsidRPr="007833B5">
        <w:rPr>
          <w:color w:val="000000" w:themeColor="text1"/>
          <w:sz w:val="22"/>
          <w:szCs w:val="22"/>
        </w:rPr>
        <w:t xml:space="preserve">. Fremstillet af </w:t>
      </w:r>
      <w:r w:rsidRPr="007833B5">
        <w:rPr>
          <w:b/>
          <w:bCs/>
          <w:color w:val="000000" w:themeColor="text1"/>
          <w:sz w:val="22"/>
          <w:szCs w:val="22"/>
        </w:rPr>
        <w:t>100 % genbrugsplast</w:t>
      </w:r>
      <w:r w:rsidRPr="007833B5">
        <w:rPr>
          <w:color w:val="000000" w:themeColor="text1"/>
          <w:sz w:val="22"/>
          <w:szCs w:val="22"/>
        </w:rPr>
        <w:t xml:space="preserve"> og forstærket med </w:t>
      </w:r>
      <w:r w:rsidRPr="007833B5">
        <w:rPr>
          <w:b/>
          <w:bCs/>
          <w:color w:val="000000" w:themeColor="text1"/>
          <w:sz w:val="22"/>
          <w:szCs w:val="22"/>
        </w:rPr>
        <w:t>stålarmsrør</w:t>
      </w:r>
      <w:r w:rsidRPr="007833B5">
        <w:rPr>
          <w:color w:val="000000" w:themeColor="text1"/>
          <w:sz w:val="22"/>
          <w:szCs w:val="22"/>
        </w:rPr>
        <w:t>, passer HYDE PARK perfekt til moderne anlæg, byrum og rekreative områder, hvor lang levetid og minimal drift er i fokus.</w:t>
      </w:r>
    </w:p>
    <w:p w14:paraId="3BC6A757" w14:textId="77777777" w:rsidR="007833B5" w:rsidRPr="007833B5" w:rsidRDefault="007833B5" w:rsidP="007833B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Genbrugsplast</w:t>
      </w:r>
      <w:r w:rsidRPr="007833B5">
        <w:rPr>
          <w:color w:val="000000" w:themeColor="text1"/>
          <w:sz w:val="22"/>
          <w:szCs w:val="22"/>
        </w:rPr>
        <w:t>:</w:t>
      </w:r>
    </w:p>
    <w:p w14:paraId="4F0E8527" w14:textId="77777777" w:rsidR="007833B5" w:rsidRPr="007833B5" w:rsidRDefault="007833B5" w:rsidP="007833B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color w:val="000000" w:themeColor="text1"/>
          <w:sz w:val="22"/>
          <w:szCs w:val="22"/>
        </w:rPr>
        <w:t>Fremstillet af plastaffald (poser, flasker, emballage)</w:t>
      </w:r>
    </w:p>
    <w:p w14:paraId="7B170D1E" w14:textId="77777777" w:rsidR="007833B5" w:rsidRPr="007833B5" w:rsidRDefault="007833B5" w:rsidP="007833B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color w:val="000000" w:themeColor="text1"/>
          <w:sz w:val="22"/>
          <w:szCs w:val="22"/>
        </w:rPr>
        <w:t>UV-resistent, råd- og splintfri, kræver ingen maling eller oliebehandling</w:t>
      </w:r>
    </w:p>
    <w:p w14:paraId="3E5F43F1" w14:textId="77777777" w:rsidR="007833B5" w:rsidRPr="007833B5" w:rsidRDefault="007833B5" w:rsidP="007833B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color w:val="000000" w:themeColor="text1"/>
          <w:sz w:val="22"/>
          <w:szCs w:val="22"/>
        </w:rPr>
        <w:t>Reducerer plastforurening og støtter en cirkulær økonomi</w:t>
      </w:r>
    </w:p>
    <w:p w14:paraId="67BE3AC2" w14:textId="77777777" w:rsidR="007833B5" w:rsidRPr="007833B5" w:rsidRDefault="007833B5" w:rsidP="007833B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Stålarmsrør</w:t>
      </w:r>
      <w:r w:rsidRPr="007833B5">
        <w:rPr>
          <w:color w:val="000000" w:themeColor="text1"/>
          <w:sz w:val="22"/>
          <w:szCs w:val="22"/>
        </w:rPr>
        <w:t>:</w:t>
      </w:r>
    </w:p>
    <w:p w14:paraId="07E105E3" w14:textId="77777777" w:rsidR="007833B5" w:rsidRPr="007833B5" w:rsidRDefault="007833B5" w:rsidP="007833B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color w:val="000000" w:themeColor="text1"/>
          <w:sz w:val="22"/>
          <w:szCs w:val="22"/>
        </w:rPr>
        <w:t xml:space="preserve">Forstærkning, der sikrer en </w:t>
      </w:r>
      <w:r w:rsidRPr="007833B5">
        <w:rPr>
          <w:b/>
          <w:bCs/>
          <w:color w:val="000000" w:themeColor="text1"/>
          <w:sz w:val="22"/>
          <w:szCs w:val="22"/>
        </w:rPr>
        <w:t>stabil</w:t>
      </w:r>
      <w:r w:rsidRPr="007833B5">
        <w:rPr>
          <w:color w:val="000000" w:themeColor="text1"/>
          <w:sz w:val="22"/>
          <w:szCs w:val="22"/>
        </w:rPr>
        <w:t xml:space="preserve"> og </w:t>
      </w:r>
      <w:r w:rsidRPr="007833B5">
        <w:rPr>
          <w:b/>
          <w:bCs/>
          <w:color w:val="000000" w:themeColor="text1"/>
          <w:sz w:val="22"/>
          <w:szCs w:val="22"/>
        </w:rPr>
        <w:t>lige</w:t>
      </w:r>
      <w:r w:rsidRPr="007833B5">
        <w:rPr>
          <w:color w:val="000000" w:themeColor="text1"/>
          <w:sz w:val="22"/>
          <w:szCs w:val="22"/>
        </w:rPr>
        <w:t xml:space="preserve"> konstruktion over tid</w:t>
      </w:r>
    </w:p>
    <w:p w14:paraId="5EAB8E09" w14:textId="77777777" w:rsidR="007833B5" w:rsidRPr="007833B5" w:rsidRDefault="007833B5" w:rsidP="007833B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color w:val="000000" w:themeColor="text1"/>
          <w:sz w:val="22"/>
          <w:szCs w:val="22"/>
        </w:rPr>
        <w:t xml:space="preserve">Mulighed for fritstående placering eller </w:t>
      </w:r>
      <w:proofErr w:type="spellStart"/>
      <w:r w:rsidRPr="007833B5">
        <w:rPr>
          <w:color w:val="000000" w:themeColor="text1"/>
          <w:sz w:val="22"/>
          <w:szCs w:val="22"/>
        </w:rPr>
        <w:t>fastboltning</w:t>
      </w:r>
      <w:proofErr w:type="spellEnd"/>
      <w:r w:rsidRPr="007833B5">
        <w:rPr>
          <w:color w:val="000000" w:themeColor="text1"/>
          <w:sz w:val="22"/>
          <w:szCs w:val="22"/>
        </w:rPr>
        <w:t xml:space="preserve"> for ekstra sikkerhed</w:t>
      </w:r>
    </w:p>
    <w:p w14:paraId="7674CE6D" w14:textId="77777777" w:rsidR="007833B5" w:rsidRPr="007833B5" w:rsidRDefault="007833B5" w:rsidP="007833B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Tidløst Design</w:t>
      </w:r>
      <w:r w:rsidRPr="007833B5">
        <w:rPr>
          <w:color w:val="000000" w:themeColor="text1"/>
          <w:sz w:val="22"/>
          <w:szCs w:val="22"/>
        </w:rPr>
        <w:t>:</w:t>
      </w:r>
    </w:p>
    <w:p w14:paraId="7A201FA9" w14:textId="77777777" w:rsidR="007833B5" w:rsidRPr="007833B5" w:rsidRDefault="007833B5" w:rsidP="007833B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color w:val="000000" w:themeColor="text1"/>
          <w:sz w:val="22"/>
          <w:szCs w:val="22"/>
        </w:rPr>
        <w:t>Ensartede linjer og kubisk udtryk – ideelt til både urbane områder og grønne omgivelser</w:t>
      </w:r>
    </w:p>
    <w:p w14:paraId="3D6B7E2C" w14:textId="77777777" w:rsidR="007833B5" w:rsidRPr="007833B5" w:rsidRDefault="007833B5" w:rsidP="007833B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color w:val="000000" w:themeColor="text1"/>
          <w:sz w:val="22"/>
          <w:szCs w:val="22"/>
        </w:rPr>
        <w:t>Bænkene er længere end bordet, hvilket giver ekstra siddeplads og komfort</w:t>
      </w:r>
    </w:p>
    <w:p w14:paraId="5FD4277D" w14:textId="77777777" w:rsidR="007833B5" w:rsidRPr="007833B5" w:rsidRDefault="007833B5" w:rsidP="007833B5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Dimensioner og Varianter</w:t>
      </w:r>
    </w:p>
    <w:p w14:paraId="68FBC784" w14:textId="77777777" w:rsidR="007833B5" w:rsidRPr="007833B5" w:rsidRDefault="007833B5" w:rsidP="007833B5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Bænke</w:t>
      </w:r>
      <w:r w:rsidRPr="007833B5">
        <w:rPr>
          <w:color w:val="000000" w:themeColor="text1"/>
          <w:sz w:val="22"/>
          <w:szCs w:val="22"/>
        </w:rPr>
        <w:t>: 195 cm eller 165 cm bredde (afhængigt af projektbehov)</w:t>
      </w:r>
    </w:p>
    <w:p w14:paraId="1E21FC61" w14:textId="77777777" w:rsidR="007833B5" w:rsidRPr="007833B5" w:rsidRDefault="007833B5" w:rsidP="007833B5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Bord</w:t>
      </w:r>
      <w:r w:rsidRPr="007833B5">
        <w:rPr>
          <w:color w:val="000000" w:themeColor="text1"/>
          <w:sz w:val="22"/>
          <w:szCs w:val="22"/>
        </w:rPr>
        <w:t>: 8 planker á 180/150 × 10 × 4,7 cm, højde ca. 80 cm</w:t>
      </w:r>
    </w:p>
    <w:p w14:paraId="18DBDE85" w14:textId="77777777" w:rsidR="007833B5" w:rsidRPr="007833B5" w:rsidRDefault="007833B5" w:rsidP="007833B5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Siddehøjde</w:t>
      </w:r>
      <w:r w:rsidRPr="007833B5">
        <w:rPr>
          <w:color w:val="000000" w:themeColor="text1"/>
          <w:sz w:val="22"/>
          <w:szCs w:val="22"/>
        </w:rPr>
        <w:t>: Ca. 45 cm</w:t>
      </w:r>
    </w:p>
    <w:p w14:paraId="45F46085" w14:textId="77777777" w:rsidR="007833B5" w:rsidRPr="007833B5" w:rsidRDefault="007833B5" w:rsidP="007833B5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Farver</w:t>
      </w:r>
      <w:r w:rsidRPr="007833B5">
        <w:rPr>
          <w:color w:val="000000" w:themeColor="text1"/>
          <w:sz w:val="22"/>
          <w:szCs w:val="22"/>
        </w:rPr>
        <w:t>: Standard mørke/brune nuancer i genbrugsplast</w:t>
      </w:r>
    </w:p>
    <w:p w14:paraId="4B279DBD" w14:textId="77777777" w:rsidR="007833B5" w:rsidRPr="007833B5" w:rsidRDefault="007833B5" w:rsidP="007833B5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833B5">
        <w:rPr>
          <w:b/>
          <w:bCs/>
          <w:color w:val="000000" w:themeColor="text1"/>
          <w:sz w:val="22"/>
          <w:szCs w:val="22"/>
        </w:rPr>
        <w:t>HYDE PARK bordbænkesæt</w:t>
      </w:r>
      <w:r w:rsidRPr="007833B5">
        <w:rPr>
          <w:color w:val="000000" w:themeColor="text1"/>
          <w:sz w:val="22"/>
          <w:szCs w:val="22"/>
        </w:rPr>
        <w:t xml:space="preserve"> fra By Bang er en </w:t>
      </w:r>
      <w:r w:rsidRPr="007833B5">
        <w:rPr>
          <w:b/>
          <w:bCs/>
          <w:color w:val="000000" w:themeColor="text1"/>
          <w:sz w:val="22"/>
          <w:szCs w:val="22"/>
        </w:rPr>
        <w:t>driftssikker</w:t>
      </w:r>
      <w:r w:rsidRPr="007833B5">
        <w:rPr>
          <w:color w:val="000000" w:themeColor="text1"/>
          <w:sz w:val="22"/>
          <w:szCs w:val="22"/>
        </w:rPr>
        <w:t xml:space="preserve">, </w:t>
      </w:r>
      <w:r w:rsidRPr="007833B5">
        <w:rPr>
          <w:b/>
          <w:bCs/>
          <w:color w:val="000000" w:themeColor="text1"/>
          <w:sz w:val="22"/>
          <w:szCs w:val="22"/>
        </w:rPr>
        <w:t>æstetisk</w:t>
      </w:r>
      <w:r w:rsidRPr="007833B5">
        <w:rPr>
          <w:color w:val="000000" w:themeColor="text1"/>
          <w:sz w:val="22"/>
          <w:szCs w:val="22"/>
        </w:rPr>
        <w:t xml:space="preserve"> og </w:t>
      </w:r>
      <w:r w:rsidRPr="007833B5">
        <w:rPr>
          <w:b/>
          <w:bCs/>
          <w:color w:val="000000" w:themeColor="text1"/>
          <w:sz w:val="22"/>
          <w:szCs w:val="22"/>
        </w:rPr>
        <w:t>bæredygtig</w:t>
      </w:r>
      <w:r w:rsidRPr="007833B5">
        <w:rPr>
          <w:color w:val="000000" w:themeColor="text1"/>
          <w:sz w:val="22"/>
          <w:szCs w:val="22"/>
        </w:rPr>
        <w:t xml:space="preserve"> løsning for projekter, hvor </w:t>
      </w:r>
      <w:r w:rsidRPr="007833B5">
        <w:rPr>
          <w:b/>
          <w:bCs/>
          <w:color w:val="000000" w:themeColor="text1"/>
          <w:sz w:val="22"/>
          <w:szCs w:val="22"/>
        </w:rPr>
        <w:t>design</w:t>
      </w:r>
      <w:r w:rsidRPr="007833B5">
        <w:rPr>
          <w:color w:val="000000" w:themeColor="text1"/>
          <w:sz w:val="22"/>
          <w:szCs w:val="22"/>
        </w:rPr>
        <w:t xml:space="preserve">, </w:t>
      </w:r>
      <w:r w:rsidRPr="007833B5">
        <w:rPr>
          <w:b/>
          <w:bCs/>
          <w:color w:val="000000" w:themeColor="text1"/>
          <w:sz w:val="22"/>
          <w:szCs w:val="22"/>
        </w:rPr>
        <w:t>holdbarhed</w:t>
      </w:r>
      <w:r w:rsidRPr="007833B5">
        <w:rPr>
          <w:color w:val="000000" w:themeColor="text1"/>
          <w:sz w:val="22"/>
          <w:szCs w:val="22"/>
        </w:rPr>
        <w:t xml:space="preserve"> og </w:t>
      </w:r>
      <w:r w:rsidRPr="007833B5">
        <w:rPr>
          <w:b/>
          <w:bCs/>
          <w:color w:val="000000" w:themeColor="text1"/>
          <w:sz w:val="22"/>
          <w:szCs w:val="22"/>
        </w:rPr>
        <w:t>minimal vedligeholdelse</w:t>
      </w:r>
      <w:r w:rsidRPr="007833B5">
        <w:rPr>
          <w:color w:val="000000" w:themeColor="text1"/>
          <w:sz w:val="22"/>
          <w:szCs w:val="22"/>
        </w:rPr>
        <w:t xml:space="preserve"> går hånd i hånd. </w:t>
      </w:r>
    </w:p>
    <w:p w14:paraId="71743CF7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F7DD6"/>
    <w:multiLevelType w:val="multilevel"/>
    <w:tmpl w:val="86B6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22DF6"/>
    <w:multiLevelType w:val="multilevel"/>
    <w:tmpl w:val="CECC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276203">
    <w:abstractNumId w:val="0"/>
  </w:num>
  <w:num w:numId="2" w16cid:durableId="73015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B5"/>
    <w:rsid w:val="006272F7"/>
    <w:rsid w:val="00733F00"/>
    <w:rsid w:val="007833B5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DFA9"/>
  <w15:chartTrackingRefBased/>
  <w15:docId w15:val="{B071D552-31F8-42B2-BAB9-814BF3F8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3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83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83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83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83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83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33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33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33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33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83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83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83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833B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833B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833B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833B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833B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833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833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83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83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83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83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833B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833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833B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83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833B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833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2025-01-27T18:25:00Z</dcterms:created>
  <dcterms:modified xsi:type="dcterms:W3CDTF">2025-01-27T18:26:00Z</dcterms:modified>
</cp:coreProperties>
</file>