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15FC7" w14:textId="51BAF621" w:rsidR="00850632" w:rsidRPr="007F7F84" w:rsidRDefault="00850632" w:rsidP="00850632">
      <w:pPr>
        <w:spacing w:before="100" w:beforeAutospacing="1" w:after="100" w:afterAutospacing="1"/>
        <w:rPr>
          <w:rFonts w:ascii="Times New Roman" w:eastAsia="Times New Roman" w:hAnsi="Times New Roman" w:cs="Times New Roman"/>
          <w:kern w:val="0"/>
          <w:lang w:eastAsia="da-DK"/>
          <w14:ligatures w14:val="none"/>
        </w:rPr>
      </w:pPr>
      <w:r w:rsidRPr="007F7F84">
        <w:rPr>
          <w:rFonts w:ascii="Times New Roman" w:eastAsia="Times New Roman" w:hAnsi="Times New Roman" w:cs="Times New Roman"/>
          <w:b/>
          <w:bCs/>
          <w:kern w:val="0"/>
          <w:lang w:eastAsia="da-DK"/>
          <w14:ligatures w14:val="none"/>
        </w:rPr>
        <w:t xml:space="preserve">Udbudstekst – By Bang </w:t>
      </w:r>
      <w:r>
        <w:rPr>
          <w:rFonts w:ascii="Times New Roman" w:eastAsia="Times New Roman" w:hAnsi="Times New Roman" w:cs="Times New Roman"/>
          <w:b/>
          <w:bCs/>
          <w:kern w:val="0"/>
          <w:lang w:eastAsia="da-DK"/>
          <w14:ligatures w14:val="none"/>
        </w:rPr>
        <w:t>Etage Parkering</w:t>
      </w:r>
    </w:p>
    <w:p w14:paraId="58F438A6" w14:textId="77777777" w:rsidR="00850632" w:rsidRPr="007F7F84" w:rsidRDefault="00850632" w:rsidP="00850632">
      <w:pPr>
        <w:spacing w:before="100" w:beforeAutospacing="1" w:after="100" w:afterAutospacing="1"/>
        <w:rPr>
          <w:rFonts w:ascii="Times New Roman" w:eastAsia="Times New Roman" w:hAnsi="Times New Roman" w:cs="Times New Roman"/>
          <w:kern w:val="0"/>
          <w:sz w:val="22"/>
          <w:szCs w:val="22"/>
          <w:lang w:eastAsia="da-DK"/>
          <w14:ligatures w14:val="none"/>
        </w:rPr>
      </w:pPr>
      <w:r w:rsidRPr="007F7F84">
        <w:rPr>
          <w:rFonts w:ascii="Times New Roman" w:eastAsia="Times New Roman" w:hAnsi="Times New Roman" w:cs="Times New Roman"/>
          <w:kern w:val="0"/>
          <w:sz w:val="22"/>
          <w:szCs w:val="22"/>
          <w:lang w:eastAsia="da-DK"/>
          <w14:ligatures w14:val="none"/>
        </w:rPr>
        <w:t>By Bang dobbelte cykelstativer er en funktionel og tidløs løsning til cykelparkering i bymiljøer, på skoler, ved togstationer og i erhvervsområder. Med parkering i to etager udnytter du det eksisterende areal optimalt og skaber dobbelt så mange pladser på samme plads. Denne løsning er ideel til både offentlige og private projekter, hvor man ønsker en robust, brugervenlig og pladsbesparende cykelparkering.</w:t>
      </w:r>
    </w:p>
    <w:p w14:paraId="2C2E0C9A" w14:textId="77777777" w:rsidR="00850632" w:rsidRPr="007F7F84" w:rsidRDefault="00850632" w:rsidP="00850632">
      <w:pPr>
        <w:spacing w:before="100" w:beforeAutospacing="1" w:after="100" w:afterAutospacing="1"/>
        <w:rPr>
          <w:rFonts w:ascii="Times New Roman" w:eastAsia="Times New Roman" w:hAnsi="Times New Roman" w:cs="Times New Roman"/>
          <w:kern w:val="0"/>
          <w:sz w:val="22"/>
          <w:szCs w:val="22"/>
          <w:lang w:eastAsia="da-DK"/>
          <w14:ligatures w14:val="none"/>
        </w:rPr>
      </w:pPr>
      <w:r w:rsidRPr="007F7F84">
        <w:rPr>
          <w:rFonts w:ascii="Times New Roman" w:eastAsia="Times New Roman" w:hAnsi="Times New Roman" w:cs="Times New Roman"/>
          <w:kern w:val="0"/>
          <w:sz w:val="22"/>
          <w:szCs w:val="22"/>
          <w:lang w:eastAsia="da-DK"/>
          <w14:ligatures w14:val="none"/>
        </w:rPr>
        <w:t>By Bang har udviklet en innovativ og fleksibel løsning, der tilpasses nutidens behov for effektiv cykelparkering. Med modulopbygget design og stærke materialer sikrer stativerne lang levetid og minimal vedligeholdelse. De er velegnede til både indendørs og udendørs brug og kan installeres på alle typer underlag.</w:t>
      </w:r>
    </w:p>
    <w:p w14:paraId="7DA630AE" w14:textId="77777777" w:rsidR="00850632" w:rsidRPr="007F7F84" w:rsidRDefault="00850632" w:rsidP="00850632">
      <w:pPr>
        <w:spacing w:before="100" w:beforeAutospacing="1" w:after="100" w:afterAutospacing="1"/>
        <w:outlineLvl w:val="2"/>
        <w:rPr>
          <w:rFonts w:ascii="Times New Roman" w:eastAsia="Times New Roman" w:hAnsi="Times New Roman" w:cs="Times New Roman"/>
          <w:b/>
          <w:bCs/>
          <w:kern w:val="0"/>
          <w:sz w:val="22"/>
          <w:szCs w:val="22"/>
          <w:lang w:eastAsia="da-DK"/>
          <w14:ligatures w14:val="none"/>
        </w:rPr>
      </w:pPr>
      <w:r w:rsidRPr="007F7F84">
        <w:rPr>
          <w:rFonts w:ascii="Times New Roman" w:eastAsia="Times New Roman" w:hAnsi="Times New Roman" w:cs="Times New Roman"/>
          <w:b/>
          <w:bCs/>
          <w:kern w:val="0"/>
          <w:sz w:val="22"/>
          <w:szCs w:val="22"/>
          <w:lang w:eastAsia="da-DK"/>
          <w14:ligatures w14:val="none"/>
        </w:rPr>
        <w:t>By Bang-serien – Effektivitet og fleksibilitet</w:t>
      </w:r>
    </w:p>
    <w:p w14:paraId="6BA68103" w14:textId="77777777" w:rsidR="00850632" w:rsidRPr="007F7F84" w:rsidRDefault="00850632" w:rsidP="00850632">
      <w:pPr>
        <w:numPr>
          <w:ilvl w:val="0"/>
          <w:numId w:val="4"/>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7F7F84">
        <w:rPr>
          <w:rFonts w:ascii="Times New Roman" w:eastAsia="Times New Roman" w:hAnsi="Times New Roman" w:cs="Times New Roman"/>
          <w:b/>
          <w:bCs/>
          <w:kern w:val="0"/>
          <w:sz w:val="22"/>
          <w:szCs w:val="22"/>
          <w:lang w:eastAsia="da-DK"/>
          <w14:ligatures w14:val="none"/>
        </w:rPr>
        <w:t>Moderne og stilrent design</w:t>
      </w:r>
      <w:r w:rsidRPr="007F7F84">
        <w:rPr>
          <w:rFonts w:ascii="Times New Roman" w:eastAsia="Times New Roman" w:hAnsi="Times New Roman" w:cs="Times New Roman"/>
          <w:kern w:val="0"/>
          <w:sz w:val="22"/>
          <w:szCs w:val="22"/>
          <w:lang w:eastAsia="da-DK"/>
          <w14:ligatures w14:val="none"/>
        </w:rPr>
        <w:t>, velegnet til både indendørs og udendørs placering.</w:t>
      </w:r>
    </w:p>
    <w:p w14:paraId="6DB04F64" w14:textId="77777777" w:rsidR="00850632" w:rsidRPr="007F7F84" w:rsidRDefault="00850632" w:rsidP="00850632">
      <w:pPr>
        <w:numPr>
          <w:ilvl w:val="0"/>
          <w:numId w:val="4"/>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7F7F84">
        <w:rPr>
          <w:rFonts w:ascii="Times New Roman" w:eastAsia="Times New Roman" w:hAnsi="Times New Roman" w:cs="Times New Roman"/>
          <w:b/>
          <w:bCs/>
          <w:kern w:val="0"/>
          <w:sz w:val="22"/>
          <w:szCs w:val="22"/>
          <w:lang w:eastAsia="da-DK"/>
          <w14:ligatures w14:val="none"/>
        </w:rPr>
        <w:t>Flere modeller</w:t>
      </w:r>
      <w:r w:rsidRPr="007F7F84">
        <w:rPr>
          <w:rFonts w:ascii="Times New Roman" w:eastAsia="Times New Roman" w:hAnsi="Times New Roman" w:cs="Times New Roman"/>
          <w:kern w:val="0"/>
          <w:sz w:val="22"/>
          <w:szCs w:val="22"/>
          <w:lang w:eastAsia="da-DK"/>
          <w14:ligatures w14:val="none"/>
        </w:rPr>
        <w:t xml:space="preserve"> (4R START, 5R COMPACT, 5R+TOP) med mulighed for gasfjeder/løftehjælp og forskellige dækbredder.</w:t>
      </w:r>
    </w:p>
    <w:p w14:paraId="1FE2A08C" w14:textId="77777777" w:rsidR="00850632" w:rsidRPr="007F7F84" w:rsidRDefault="00850632" w:rsidP="00850632">
      <w:pPr>
        <w:numPr>
          <w:ilvl w:val="0"/>
          <w:numId w:val="4"/>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7F7F84">
        <w:rPr>
          <w:rFonts w:ascii="Times New Roman" w:eastAsia="Times New Roman" w:hAnsi="Times New Roman" w:cs="Times New Roman"/>
          <w:b/>
          <w:bCs/>
          <w:kern w:val="0"/>
          <w:sz w:val="22"/>
          <w:szCs w:val="22"/>
          <w:lang w:eastAsia="da-DK"/>
          <w14:ligatures w14:val="none"/>
        </w:rPr>
        <w:t>Robust konstruktion</w:t>
      </w:r>
      <w:r w:rsidRPr="007F7F84">
        <w:rPr>
          <w:rFonts w:ascii="Times New Roman" w:eastAsia="Times New Roman" w:hAnsi="Times New Roman" w:cs="Times New Roman"/>
          <w:kern w:val="0"/>
          <w:sz w:val="22"/>
          <w:szCs w:val="22"/>
          <w:lang w:eastAsia="da-DK"/>
          <w14:ligatures w14:val="none"/>
        </w:rPr>
        <w:t>, egnet til områder med høj belastning (offentlige parkeringspladser, skoler, boligforeninger, erhvervsbygninger).</w:t>
      </w:r>
    </w:p>
    <w:p w14:paraId="5435E004" w14:textId="77777777" w:rsidR="00850632" w:rsidRPr="007F7F84" w:rsidRDefault="00850632" w:rsidP="00850632">
      <w:pPr>
        <w:numPr>
          <w:ilvl w:val="0"/>
          <w:numId w:val="4"/>
        </w:numPr>
        <w:spacing w:before="100" w:beforeAutospacing="1" w:after="100" w:afterAutospacing="1"/>
        <w:rPr>
          <w:rFonts w:ascii="Times New Roman" w:eastAsia="Times New Roman" w:hAnsi="Times New Roman" w:cs="Times New Roman"/>
          <w:kern w:val="0"/>
          <w:sz w:val="22"/>
          <w:szCs w:val="22"/>
          <w:lang w:eastAsia="da-DK"/>
          <w14:ligatures w14:val="none"/>
        </w:rPr>
      </w:pPr>
      <w:proofErr w:type="spellStart"/>
      <w:r w:rsidRPr="007F7F84">
        <w:rPr>
          <w:rFonts w:ascii="Times New Roman" w:eastAsia="Times New Roman" w:hAnsi="Times New Roman" w:cs="Times New Roman"/>
          <w:b/>
          <w:bCs/>
          <w:kern w:val="0"/>
          <w:sz w:val="22"/>
          <w:szCs w:val="22"/>
          <w:lang w:eastAsia="da-DK"/>
          <w14:ligatures w14:val="none"/>
        </w:rPr>
        <w:t>Standardmodul</w:t>
      </w:r>
      <w:proofErr w:type="spellEnd"/>
      <w:r w:rsidRPr="007F7F84">
        <w:rPr>
          <w:rFonts w:ascii="Times New Roman" w:eastAsia="Times New Roman" w:hAnsi="Times New Roman" w:cs="Times New Roman"/>
          <w:b/>
          <w:bCs/>
          <w:kern w:val="0"/>
          <w:sz w:val="22"/>
          <w:szCs w:val="22"/>
          <w:lang w:eastAsia="da-DK"/>
          <w14:ligatures w14:val="none"/>
        </w:rPr>
        <w:t xml:space="preserve"> til 12 cykler (6 pr. etage)</w:t>
      </w:r>
      <w:r w:rsidRPr="007F7F84">
        <w:rPr>
          <w:rFonts w:ascii="Times New Roman" w:eastAsia="Times New Roman" w:hAnsi="Times New Roman" w:cs="Times New Roman"/>
          <w:kern w:val="0"/>
          <w:sz w:val="22"/>
          <w:szCs w:val="22"/>
          <w:lang w:eastAsia="da-DK"/>
          <w14:ligatures w14:val="none"/>
        </w:rPr>
        <w:t>, kan tilpasses i antal efter behov.</w:t>
      </w:r>
    </w:p>
    <w:p w14:paraId="31DFEC65" w14:textId="77777777" w:rsidR="00850632" w:rsidRPr="007F7F84" w:rsidRDefault="00850632" w:rsidP="00850632">
      <w:pPr>
        <w:numPr>
          <w:ilvl w:val="0"/>
          <w:numId w:val="5"/>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7F7F84">
        <w:rPr>
          <w:rFonts w:ascii="Times New Roman" w:eastAsia="Times New Roman" w:hAnsi="Times New Roman" w:cs="Times New Roman"/>
          <w:b/>
          <w:bCs/>
          <w:kern w:val="0"/>
          <w:sz w:val="22"/>
          <w:szCs w:val="22"/>
          <w:lang w:eastAsia="da-DK"/>
          <w14:ligatures w14:val="none"/>
        </w:rPr>
        <w:t>Teleskop-greb og gasfjedre</w:t>
      </w:r>
      <w:r w:rsidRPr="007F7F84">
        <w:rPr>
          <w:rFonts w:ascii="Times New Roman" w:eastAsia="Times New Roman" w:hAnsi="Times New Roman" w:cs="Times New Roman"/>
          <w:kern w:val="0"/>
          <w:sz w:val="22"/>
          <w:szCs w:val="22"/>
          <w:lang w:eastAsia="da-DK"/>
          <w14:ligatures w14:val="none"/>
        </w:rPr>
        <w:t xml:space="preserve"> gør det let at løfte cyklen op til øverste niveau.</w:t>
      </w:r>
    </w:p>
    <w:p w14:paraId="767CAA97" w14:textId="77777777" w:rsidR="00850632" w:rsidRPr="007F7F84" w:rsidRDefault="00850632" w:rsidP="00850632">
      <w:pPr>
        <w:numPr>
          <w:ilvl w:val="0"/>
          <w:numId w:val="5"/>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7F7F84">
        <w:rPr>
          <w:rFonts w:ascii="Times New Roman" w:eastAsia="Times New Roman" w:hAnsi="Times New Roman" w:cs="Times New Roman"/>
          <w:b/>
          <w:bCs/>
          <w:kern w:val="0"/>
          <w:sz w:val="22"/>
          <w:szCs w:val="22"/>
          <w:lang w:eastAsia="da-DK"/>
          <w14:ligatures w14:val="none"/>
        </w:rPr>
        <w:t>Skånsomt design</w:t>
      </w:r>
      <w:r w:rsidRPr="007F7F84">
        <w:rPr>
          <w:rFonts w:ascii="Times New Roman" w:eastAsia="Times New Roman" w:hAnsi="Times New Roman" w:cs="Times New Roman"/>
          <w:kern w:val="0"/>
          <w:sz w:val="22"/>
          <w:szCs w:val="22"/>
          <w:lang w:eastAsia="da-DK"/>
          <w14:ligatures w14:val="none"/>
        </w:rPr>
        <w:t>, der forhindrer kontakt mellem cyklernes stel/hjul og sikrer nem håndtering.</w:t>
      </w:r>
    </w:p>
    <w:p w14:paraId="27A96322" w14:textId="77777777" w:rsidR="00850632" w:rsidRPr="007F7F84" w:rsidRDefault="00850632" w:rsidP="00850632">
      <w:pPr>
        <w:numPr>
          <w:ilvl w:val="0"/>
          <w:numId w:val="5"/>
        </w:numPr>
        <w:spacing w:before="100" w:beforeAutospacing="1" w:after="100" w:afterAutospacing="1"/>
        <w:rPr>
          <w:rFonts w:ascii="Times New Roman" w:eastAsia="Times New Roman" w:hAnsi="Times New Roman" w:cs="Times New Roman"/>
          <w:kern w:val="0"/>
          <w:sz w:val="22"/>
          <w:szCs w:val="22"/>
          <w:lang w:eastAsia="da-DK"/>
          <w14:ligatures w14:val="none"/>
        </w:rPr>
      </w:pPr>
      <w:proofErr w:type="spellStart"/>
      <w:r w:rsidRPr="007F7F84">
        <w:rPr>
          <w:rFonts w:ascii="Times New Roman" w:eastAsia="Times New Roman" w:hAnsi="Times New Roman" w:cs="Times New Roman"/>
          <w:b/>
          <w:bCs/>
          <w:kern w:val="0"/>
          <w:sz w:val="22"/>
          <w:szCs w:val="22"/>
          <w:lang w:eastAsia="da-DK"/>
          <w14:ligatures w14:val="none"/>
        </w:rPr>
        <w:t>Boltning</w:t>
      </w:r>
      <w:proofErr w:type="spellEnd"/>
      <w:r w:rsidRPr="007F7F84">
        <w:rPr>
          <w:rFonts w:ascii="Times New Roman" w:eastAsia="Times New Roman" w:hAnsi="Times New Roman" w:cs="Times New Roman"/>
          <w:b/>
          <w:bCs/>
          <w:kern w:val="0"/>
          <w:sz w:val="22"/>
          <w:szCs w:val="22"/>
          <w:lang w:eastAsia="da-DK"/>
          <w14:ligatures w14:val="none"/>
        </w:rPr>
        <w:t xml:space="preserve"> eller nedstøbning</w:t>
      </w:r>
      <w:r w:rsidRPr="007F7F84">
        <w:rPr>
          <w:rFonts w:ascii="Times New Roman" w:eastAsia="Times New Roman" w:hAnsi="Times New Roman" w:cs="Times New Roman"/>
          <w:kern w:val="0"/>
          <w:sz w:val="22"/>
          <w:szCs w:val="22"/>
          <w:lang w:eastAsia="da-DK"/>
          <w14:ligatures w14:val="none"/>
        </w:rPr>
        <w:t xml:space="preserve"> i både plane og ujævne underlag for maksimal stabilitet.</w:t>
      </w:r>
    </w:p>
    <w:p w14:paraId="284CE7FE" w14:textId="77777777" w:rsidR="00850632" w:rsidRPr="007F7F84" w:rsidRDefault="00850632" w:rsidP="00850632">
      <w:pPr>
        <w:numPr>
          <w:ilvl w:val="0"/>
          <w:numId w:val="5"/>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7F7F84">
        <w:rPr>
          <w:rFonts w:ascii="Times New Roman" w:eastAsia="Times New Roman" w:hAnsi="Times New Roman" w:cs="Times New Roman"/>
          <w:b/>
          <w:bCs/>
          <w:kern w:val="0"/>
          <w:sz w:val="22"/>
          <w:szCs w:val="22"/>
          <w:lang w:eastAsia="da-DK"/>
          <w14:ligatures w14:val="none"/>
        </w:rPr>
        <w:t>Mulighed for tilpasning i RAL-farver</w:t>
      </w:r>
      <w:r w:rsidRPr="007F7F84">
        <w:rPr>
          <w:rFonts w:ascii="Times New Roman" w:eastAsia="Times New Roman" w:hAnsi="Times New Roman" w:cs="Times New Roman"/>
          <w:kern w:val="0"/>
          <w:sz w:val="22"/>
          <w:szCs w:val="22"/>
          <w:lang w:eastAsia="da-DK"/>
          <w14:ligatures w14:val="none"/>
        </w:rPr>
        <w:t>, så stativet falder naturligt ind i omgivelserne.</w:t>
      </w:r>
    </w:p>
    <w:p w14:paraId="296CD08B" w14:textId="4EE1BD47" w:rsidR="00850632" w:rsidRPr="007F7F84" w:rsidRDefault="00850632" w:rsidP="00850632">
      <w:pPr>
        <w:spacing w:before="100" w:beforeAutospacing="1" w:after="100" w:afterAutospacing="1"/>
        <w:outlineLvl w:val="2"/>
        <w:rPr>
          <w:rFonts w:ascii="Times New Roman" w:eastAsia="Times New Roman" w:hAnsi="Times New Roman" w:cs="Times New Roman"/>
          <w:b/>
          <w:bCs/>
          <w:kern w:val="0"/>
          <w:sz w:val="22"/>
          <w:szCs w:val="22"/>
          <w:lang w:eastAsia="da-DK"/>
          <w14:ligatures w14:val="none"/>
        </w:rPr>
      </w:pPr>
      <w:r w:rsidRPr="007F7F84">
        <w:rPr>
          <w:rFonts w:ascii="Times New Roman" w:eastAsia="Times New Roman" w:hAnsi="Times New Roman" w:cs="Times New Roman"/>
          <w:b/>
          <w:bCs/>
          <w:kern w:val="0"/>
          <w:sz w:val="22"/>
          <w:szCs w:val="22"/>
          <w:lang w:eastAsia="da-DK"/>
          <w14:ligatures w14:val="none"/>
        </w:rPr>
        <w:t xml:space="preserve">Fordele ved By Bangs </w:t>
      </w:r>
      <w:r>
        <w:rPr>
          <w:rFonts w:ascii="Times New Roman" w:eastAsia="Times New Roman" w:hAnsi="Times New Roman" w:cs="Times New Roman"/>
          <w:b/>
          <w:bCs/>
          <w:kern w:val="0"/>
          <w:sz w:val="22"/>
          <w:szCs w:val="22"/>
          <w:lang w:eastAsia="da-DK"/>
          <w14:ligatures w14:val="none"/>
        </w:rPr>
        <w:t>Etage Parkering</w:t>
      </w:r>
    </w:p>
    <w:p w14:paraId="4E893318" w14:textId="77777777" w:rsidR="00850632" w:rsidRPr="007F7F84" w:rsidRDefault="00850632" w:rsidP="00850632">
      <w:pPr>
        <w:spacing w:before="100" w:beforeAutospacing="1" w:after="100" w:afterAutospacing="1"/>
        <w:rPr>
          <w:rFonts w:ascii="Times New Roman" w:eastAsia="Times New Roman" w:hAnsi="Times New Roman" w:cs="Times New Roman"/>
          <w:kern w:val="0"/>
          <w:sz w:val="22"/>
          <w:szCs w:val="22"/>
          <w:lang w:eastAsia="da-DK"/>
          <w14:ligatures w14:val="none"/>
        </w:rPr>
      </w:pPr>
      <w:r w:rsidRPr="007F7F84">
        <w:rPr>
          <w:rFonts w:ascii="Times New Roman" w:eastAsia="Times New Roman" w:hAnsi="Times New Roman" w:cs="Times New Roman"/>
          <w:b/>
          <w:bCs/>
          <w:kern w:val="0"/>
          <w:sz w:val="22"/>
          <w:szCs w:val="22"/>
          <w:lang w:eastAsia="da-DK"/>
          <w14:ligatures w14:val="none"/>
        </w:rPr>
        <w:t>Pladsbesparende løsning</w:t>
      </w:r>
      <w:r w:rsidRPr="007F7F84">
        <w:rPr>
          <w:rFonts w:ascii="Times New Roman" w:eastAsia="Times New Roman" w:hAnsi="Times New Roman" w:cs="Times New Roman"/>
          <w:kern w:val="0"/>
          <w:sz w:val="22"/>
          <w:szCs w:val="22"/>
          <w:lang w:eastAsia="da-DK"/>
          <w14:ligatures w14:val="none"/>
        </w:rPr>
        <w:t xml:space="preserve"> – Parkering i to etager maksimerer kapaciteten uden at optage ekstra plads.</w:t>
      </w:r>
      <w:r w:rsidRPr="007F7F84">
        <w:rPr>
          <w:rFonts w:ascii="Times New Roman" w:eastAsia="Times New Roman" w:hAnsi="Times New Roman" w:cs="Times New Roman"/>
          <w:kern w:val="0"/>
          <w:sz w:val="22"/>
          <w:szCs w:val="22"/>
          <w:lang w:eastAsia="da-DK"/>
          <w14:ligatures w14:val="none"/>
        </w:rPr>
        <w:br/>
      </w:r>
      <w:r w:rsidRPr="007F7F84">
        <w:rPr>
          <w:rFonts w:ascii="Times New Roman" w:eastAsia="Times New Roman" w:hAnsi="Times New Roman" w:cs="Times New Roman"/>
          <w:b/>
          <w:bCs/>
          <w:kern w:val="0"/>
          <w:sz w:val="22"/>
          <w:szCs w:val="22"/>
          <w:lang w:eastAsia="da-DK"/>
          <w14:ligatures w14:val="none"/>
        </w:rPr>
        <w:t>Holdbar og robust</w:t>
      </w:r>
      <w:r w:rsidRPr="007F7F84">
        <w:rPr>
          <w:rFonts w:ascii="Times New Roman" w:eastAsia="Times New Roman" w:hAnsi="Times New Roman" w:cs="Times New Roman"/>
          <w:kern w:val="0"/>
          <w:sz w:val="22"/>
          <w:szCs w:val="22"/>
          <w:lang w:eastAsia="da-DK"/>
          <w14:ligatures w14:val="none"/>
        </w:rPr>
        <w:t xml:space="preserve"> – Fremstillet af galvaniseret stål for lang levetid og minimal vedligeholdelse.</w:t>
      </w:r>
      <w:r w:rsidRPr="007F7F84">
        <w:rPr>
          <w:rFonts w:ascii="Times New Roman" w:eastAsia="Times New Roman" w:hAnsi="Times New Roman" w:cs="Times New Roman"/>
          <w:kern w:val="0"/>
          <w:sz w:val="22"/>
          <w:szCs w:val="22"/>
          <w:lang w:eastAsia="da-DK"/>
          <w14:ligatures w14:val="none"/>
        </w:rPr>
        <w:br/>
      </w:r>
      <w:r w:rsidRPr="007F7F84">
        <w:rPr>
          <w:rFonts w:ascii="Times New Roman" w:eastAsia="Times New Roman" w:hAnsi="Times New Roman" w:cs="Times New Roman"/>
          <w:b/>
          <w:bCs/>
          <w:kern w:val="0"/>
          <w:sz w:val="22"/>
          <w:szCs w:val="22"/>
          <w:lang w:eastAsia="da-DK"/>
          <w14:ligatures w14:val="none"/>
        </w:rPr>
        <w:t>Brugervenligt system</w:t>
      </w:r>
      <w:r w:rsidRPr="007F7F84">
        <w:rPr>
          <w:rFonts w:ascii="Times New Roman" w:eastAsia="Times New Roman" w:hAnsi="Times New Roman" w:cs="Times New Roman"/>
          <w:kern w:val="0"/>
          <w:sz w:val="22"/>
          <w:szCs w:val="22"/>
          <w:lang w:eastAsia="da-DK"/>
          <w14:ligatures w14:val="none"/>
        </w:rPr>
        <w:t xml:space="preserve"> – Ergonomisk design, der gør parkeringen nem og sikker for alle cyklister.</w:t>
      </w:r>
      <w:r w:rsidRPr="007F7F84">
        <w:rPr>
          <w:rFonts w:ascii="Times New Roman" w:eastAsia="Times New Roman" w:hAnsi="Times New Roman" w:cs="Times New Roman"/>
          <w:kern w:val="0"/>
          <w:sz w:val="22"/>
          <w:szCs w:val="22"/>
          <w:lang w:eastAsia="da-DK"/>
          <w14:ligatures w14:val="none"/>
        </w:rPr>
        <w:br/>
      </w:r>
      <w:r w:rsidRPr="007F7F84">
        <w:rPr>
          <w:rFonts w:ascii="Times New Roman" w:eastAsia="Times New Roman" w:hAnsi="Times New Roman" w:cs="Times New Roman"/>
          <w:b/>
          <w:bCs/>
          <w:kern w:val="0"/>
          <w:sz w:val="22"/>
          <w:szCs w:val="22"/>
          <w:lang w:eastAsia="da-DK"/>
          <w14:ligatures w14:val="none"/>
        </w:rPr>
        <w:t>Tilpasningsmuligheder</w:t>
      </w:r>
      <w:r w:rsidRPr="007F7F84">
        <w:rPr>
          <w:rFonts w:ascii="Times New Roman" w:eastAsia="Times New Roman" w:hAnsi="Times New Roman" w:cs="Times New Roman"/>
          <w:kern w:val="0"/>
          <w:sz w:val="22"/>
          <w:szCs w:val="22"/>
          <w:lang w:eastAsia="da-DK"/>
          <w14:ligatures w14:val="none"/>
        </w:rPr>
        <w:t xml:space="preserve"> – Modulopbygget løsning, der kan skræddersys til specifikke behov.</w:t>
      </w:r>
      <w:r w:rsidRPr="007F7F84">
        <w:rPr>
          <w:rFonts w:ascii="Times New Roman" w:eastAsia="Times New Roman" w:hAnsi="Times New Roman" w:cs="Times New Roman"/>
          <w:kern w:val="0"/>
          <w:sz w:val="22"/>
          <w:szCs w:val="22"/>
          <w:lang w:eastAsia="da-DK"/>
          <w14:ligatures w14:val="none"/>
        </w:rPr>
        <w:br/>
      </w:r>
      <w:r w:rsidRPr="007F7F84">
        <w:rPr>
          <w:rFonts w:ascii="Times New Roman" w:eastAsia="Times New Roman" w:hAnsi="Times New Roman" w:cs="Times New Roman"/>
          <w:b/>
          <w:bCs/>
          <w:kern w:val="0"/>
          <w:sz w:val="22"/>
          <w:szCs w:val="22"/>
          <w:lang w:eastAsia="da-DK"/>
          <w14:ligatures w14:val="none"/>
        </w:rPr>
        <w:t>Æstetisk integration</w:t>
      </w:r>
      <w:r w:rsidRPr="007F7F84">
        <w:rPr>
          <w:rFonts w:ascii="Times New Roman" w:eastAsia="Times New Roman" w:hAnsi="Times New Roman" w:cs="Times New Roman"/>
          <w:kern w:val="0"/>
          <w:sz w:val="22"/>
          <w:szCs w:val="22"/>
          <w:lang w:eastAsia="da-DK"/>
          <w14:ligatures w14:val="none"/>
        </w:rPr>
        <w:t xml:space="preserve"> – Tilgængelig i flere farver for at harmonere med bymiljøer og </w:t>
      </w:r>
      <w:proofErr w:type="gramStart"/>
      <w:r w:rsidRPr="007F7F84">
        <w:rPr>
          <w:rFonts w:ascii="Times New Roman" w:eastAsia="Times New Roman" w:hAnsi="Times New Roman" w:cs="Times New Roman"/>
          <w:kern w:val="0"/>
          <w:sz w:val="22"/>
          <w:szCs w:val="22"/>
          <w:lang w:eastAsia="da-DK"/>
          <w14:ligatures w14:val="none"/>
        </w:rPr>
        <w:t>arkitektur..</w:t>
      </w:r>
      <w:proofErr w:type="gramEnd"/>
    </w:p>
    <w:p w14:paraId="007A0E51" w14:textId="77777777" w:rsidR="00850632" w:rsidRPr="007F7F84" w:rsidRDefault="00850632" w:rsidP="00850632">
      <w:pPr>
        <w:spacing w:before="100" w:beforeAutospacing="1" w:after="100" w:afterAutospacing="1"/>
        <w:rPr>
          <w:rFonts w:ascii="Times New Roman" w:eastAsia="Times New Roman" w:hAnsi="Times New Roman" w:cs="Times New Roman"/>
          <w:kern w:val="0"/>
          <w:sz w:val="22"/>
          <w:szCs w:val="22"/>
          <w:lang w:eastAsia="da-DK"/>
          <w14:ligatures w14:val="none"/>
        </w:rPr>
      </w:pPr>
      <w:r w:rsidRPr="007F7F84">
        <w:rPr>
          <w:rFonts w:ascii="Times New Roman" w:eastAsia="Times New Roman" w:hAnsi="Times New Roman" w:cs="Times New Roman"/>
          <w:kern w:val="0"/>
          <w:sz w:val="22"/>
          <w:szCs w:val="22"/>
          <w:lang w:eastAsia="da-DK"/>
          <w14:ligatures w14:val="none"/>
        </w:rPr>
        <w:t xml:space="preserve">Leder du efter en effektiv og holdbar løsning til </w:t>
      </w:r>
      <w:r w:rsidRPr="007F7F84">
        <w:rPr>
          <w:rFonts w:ascii="Times New Roman" w:eastAsia="Times New Roman" w:hAnsi="Times New Roman" w:cs="Times New Roman"/>
          <w:b/>
          <w:bCs/>
          <w:kern w:val="0"/>
          <w:sz w:val="22"/>
          <w:szCs w:val="22"/>
          <w:lang w:eastAsia="da-DK"/>
          <w14:ligatures w14:val="none"/>
        </w:rPr>
        <w:t>cykelparkering i to etager</w:t>
      </w:r>
      <w:r w:rsidRPr="007F7F84">
        <w:rPr>
          <w:rFonts w:ascii="Times New Roman" w:eastAsia="Times New Roman" w:hAnsi="Times New Roman" w:cs="Times New Roman"/>
          <w:kern w:val="0"/>
          <w:sz w:val="22"/>
          <w:szCs w:val="22"/>
          <w:lang w:eastAsia="da-DK"/>
          <w14:ligatures w14:val="none"/>
        </w:rPr>
        <w:t xml:space="preserve">? By Bang tilbyder </w:t>
      </w:r>
      <w:r w:rsidRPr="007F7F84">
        <w:rPr>
          <w:rFonts w:ascii="Times New Roman" w:eastAsia="Times New Roman" w:hAnsi="Times New Roman" w:cs="Times New Roman"/>
          <w:b/>
          <w:bCs/>
          <w:kern w:val="0"/>
          <w:sz w:val="22"/>
          <w:szCs w:val="22"/>
          <w:lang w:eastAsia="da-DK"/>
          <w14:ligatures w14:val="none"/>
        </w:rPr>
        <w:t>dobbeltdækker cykelparkering</w:t>
      </w:r>
      <w:r w:rsidRPr="007F7F84">
        <w:rPr>
          <w:rFonts w:ascii="Times New Roman" w:eastAsia="Times New Roman" w:hAnsi="Times New Roman" w:cs="Times New Roman"/>
          <w:kern w:val="0"/>
          <w:sz w:val="22"/>
          <w:szCs w:val="22"/>
          <w:lang w:eastAsia="da-DK"/>
          <w14:ligatures w14:val="none"/>
        </w:rPr>
        <w:t>, der er brugervenlig, robust og pladsbesparende.</w:t>
      </w:r>
    </w:p>
    <w:p w14:paraId="6583F0CC" w14:textId="77777777" w:rsidR="00850632" w:rsidRPr="00005C69" w:rsidRDefault="00850632" w:rsidP="00850632">
      <w:pPr>
        <w:spacing w:before="100" w:beforeAutospacing="1" w:after="100" w:afterAutospacing="1"/>
        <w:rPr>
          <w:rFonts w:ascii="Times New Roman" w:eastAsia="Times New Roman" w:hAnsi="Times New Roman" w:cs="Times New Roman"/>
          <w:b/>
          <w:bCs/>
          <w:kern w:val="0"/>
          <w:sz w:val="22"/>
          <w:szCs w:val="22"/>
          <w:lang w:eastAsia="da-DK"/>
          <w14:ligatures w14:val="none"/>
        </w:rPr>
      </w:pPr>
      <w:r w:rsidRPr="007F7F84">
        <w:rPr>
          <w:rFonts w:ascii="Times New Roman" w:eastAsia="Times New Roman" w:hAnsi="Times New Roman" w:cs="Times New Roman"/>
          <w:b/>
          <w:bCs/>
          <w:kern w:val="0"/>
          <w:sz w:val="22"/>
          <w:szCs w:val="22"/>
          <w:lang w:eastAsia="da-DK"/>
          <w14:ligatures w14:val="none"/>
        </w:rPr>
        <w:t>By Bang – Ekspertise i moderne og funktionelle løsninger til dobbelt cykelparkering.</w:t>
      </w:r>
    </w:p>
    <w:p w14:paraId="651310C2"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57A35"/>
    <w:multiLevelType w:val="multilevel"/>
    <w:tmpl w:val="092C4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1D0B0F"/>
    <w:multiLevelType w:val="multilevel"/>
    <w:tmpl w:val="F04C3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560C04"/>
    <w:multiLevelType w:val="multilevel"/>
    <w:tmpl w:val="4C3A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820483"/>
    <w:multiLevelType w:val="multilevel"/>
    <w:tmpl w:val="7D4E8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651468"/>
    <w:multiLevelType w:val="multilevel"/>
    <w:tmpl w:val="2E1EB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8981907">
    <w:abstractNumId w:val="0"/>
  </w:num>
  <w:num w:numId="2" w16cid:durableId="417947946">
    <w:abstractNumId w:val="2"/>
  </w:num>
  <w:num w:numId="3" w16cid:durableId="1835366382">
    <w:abstractNumId w:val="3"/>
  </w:num>
  <w:num w:numId="4" w16cid:durableId="506672636">
    <w:abstractNumId w:val="4"/>
  </w:num>
  <w:num w:numId="5" w16cid:durableId="1091851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632"/>
    <w:rsid w:val="00101BD1"/>
    <w:rsid w:val="00733F00"/>
    <w:rsid w:val="00850632"/>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BE52E"/>
  <w15:chartTrackingRefBased/>
  <w15:docId w15:val="{BBBBE63D-F3A7-4DC8-8B69-93EA1645D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632"/>
    <w:pPr>
      <w:spacing w:after="0" w:line="240" w:lineRule="auto"/>
    </w:pPr>
    <w:rPr>
      <w:sz w:val="24"/>
      <w:szCs w:val="24"/>
    </w:rPr>
  </w:style>
  <w:style w:type="paragraph" w:styleId="Overskrift1">
    <w:name w:val="heading 1"/>
    <w:basedOn w:val="Normal"/>
    <w:next w:val="Normal"/>
    <w:link w:val="Overskrift1Tegn"/>
    <w:uiPriority w:val="9"/>
    <w:qFormat/>
    <w:rsid w:val="008506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506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5063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5063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5063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50632"/>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50632"/>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50632"/>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50632"/>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5063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85063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50632"/>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50632"/>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50632"/>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5063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5063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5063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50632"/>
    <w:rPr>
      <w:rFonts w:eastAsiaTheme="majorEastAsia" w:cstheme="majorBidi"/>
      <w:color w:val="272727" w:themeColor="text1" w:themeTint="D8"/>
    </w:rPr>
  </w:style>
  <w:style w:type="paragraph" w:styleId="Titel">
    <w:name w:val="Title"/>
    <w:basedOn w:val="Normal"/>
    <w:next w:val="Normal"/>
    <w:link w:val="TitelTegn"/>
    <w:uiPriority w:val="10"/>
    <w:qFormat/>
    <w:rsid w:val="00850632"/>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5063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50632"/>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5063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50632"/>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50632"/>
    <w:rPr>
      <w:i/>
      <w:iCs/>
      <w:color w:val="404040" w:themeColor="text1" w:themeTint="BF"/>
    </w:rPr>
  </w:style>
  <w:style w:type="paragraph" w:styleId="Listeafsnit">
    <w:name w:val="List Paragraph"/>
    <w:basedOn w:val="Normal"/>
    <w:uiPriority w:val="34"/>
    <w:qFormat/>
    <w:rsid w:val="00850632"/>
    <w:pPr>
      <w:ind w:left="720"/>
      <w:contextualSpacing/>
    </w:pPr>
  </w:style>
  <w:style w:type="character" w:styleId="Kraftigfremhvning">
    <w:name w:val="Intense Emphasis"/>
    <w:basedOn w:val="Standardskrifttypeiafsnit"/>
    <w:uiPriority w:val="21"/>
    <w:qFormat/>
    <w:rsid w:val="00850632"/>
    <w:rPr>
      <w:i/>
      <w:iCs/>
      <w:color w:val="0F4761" w:themeColor="accent1" w:themeShade="BF"/>
    </w:rPr>
  </w:style>
  <w:style w:type="paragraph" w:styleId="Strktcitat">
    <w:name w:val="Intense Quote"/>
    <w:basedOn w:val="Normal"/>
    <w:next w:val="Normal"/>
    <w:link w:val="StrktcitatTegn"/>
    <w:uiPriority w:val="30"/>
    <w:qFormat/>
    <w:rsid w:val="008506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50632"/>
    <w:rPr>
      <w:i/>
      <w:iCs/>
      <w:color w:val="0F4761" w:themeColor="accent1" w:themeShade="BF"/>
    </w:rPr>
  </w:style>
  <w:style w:type="character" w:styleId="Kraftighenvisning">
    <w:name w:val="Intense Reference"/>
    <w:basedOn w:val="Standardskrifttypeiafsnit"/>
    <w:uiPriority w:val="32"/>
    <w:qFormat/>
    <w:rsid w:val="008506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70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327</Words>
  <Characters>2001</Characters>
  <Application>Microsoft Office Word</Application>
  <DocSecurity>0</DocSecurity>
  <Lines>16</Lines>
  <Paragraphs>4</Paragraphs>
  <ScaleCrop>false</ScaleCrop>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2025-02-02T14:28:00Z</dcterms:created>
  <dcterms:modified xsi:type="dcterms:W3CDTF">2025-02-02T14:39:00Z</dcterms:modified>
</cp:coreProperties>
</file>