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5DE6" w14:textId="77777777" w:rsidR="005E0280" w:rsidRPr="005E0280" w:rsidRDefault="005E0280" w:rsidP="005E0280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</w:rPr>
        <w:t>Udbudstekst – By Bang MEZZO Bordbænkesæt i Genbrugsplast</w:t>
      </w:r>
      <w:r w:rsidRPr="005E0280">
        <w:rPr>
          <w:color w:val="000000" w:themeColor="text1"/>
        </w:rPr>
        <w:br/>
      </w:r>
      <w:r w:rsidRPr="005E0280">
        <w:rPr>
          <w:color w:val="000000" w:themeColor="text1"/>
          <w:sz w:val="22"/>
          <w:szCs w:val="22"/>
        </w:rPr>
        <w:t xml:space="preserve">By Bang præsenterer </w:t>
      </w:r>
      <w:r w:rsidRPr="005E0280">
        <w:rPr>
          <w:b/>
          <w:bCs/>
          <w:color w:val="000000" w:themeColor="text1"/>
          <w:sz w:val="22"/>
          <w:szCs w:val="22"/>
        </w:rPr>
        <w:t>MEZZO bordbænkesættet</w:t>
      </w:r>
      <w:r w:rsidRPr="005E0280">
        <w:rPr>
          <w:color w:val="000000" w:themeColor="text1"/>
          <w:sz w:val="22"/>
          <w:szCs w:val="22"/>
        </w:rPr>
        <w:t xml:space="preserve">, et </w:t>
      </w:r>
      <w:r w:rsidRPr="005E0280">
        <w:rPr>
          <w:b/>
          <w:bCs/>
          <w:color w:val="000000" w:themeColor="text1"/>
          <w:sz w:val="22"/>
          <w:szCs w:val="22"/>
        </w:rPr>
        <w:t>klassisk udsigtsmøbel</w:t>
      </w:r>
      <w:r w:rsidRPr="005E0280">
        <w:rPr>
          <w:color w:val="000000" w:themeColor="text1"/>
          <w:sz w:val="22"/>
          <w:szCs w:val="22"/>
        </w:rPr>
        <w:t xml:space="preserve"> med et enkelt-siddeside-design, der forener </w:t>
      </w:r>
      <w:r w:rsidRPr="005E0280">
        <w:rPr>
          <w:b/>
          <w:bCs/>
          <w:color w:val="000000" w:themeColor="text1"/>
          <w:sz w:val="22"/>
          <w:szCs w:val="22"/>
        </w:rPr>
        <w:t>komfort</w:t>
      </w:r>
      <w:r w:rsidRPr="005E0280">
        <w:rPr>
          <w:color w:val="000000" w:themeColor="text1"/>
          <w:sz w:val="22"/>
          <w:szCs w:val="22"/>
        </w:rPr>
        <w:t xml:space="preserve">, </w:t>
      </w:r>
      <w:r w:rsidRPr="005E0280">
        <w:rPr>
          <w:b/>
          <w:bCs/>
          <w:color w:val="000000" w:themeColor="text1"/>
          <w:sz w:val="22"/>
          <w:szCs w:val="22"/>
        </w:rPr>
        <w:t>bæredygtighed</w:t>
      </w:r>
      <w:r w:rsidRPr="005E0280">
        <w:rPr>
          <w:color w:val="000000" w:themeColor="text1"/>
          <w:sz w:val="22"/>
          <w:szCs w:val="22"/>
        </w:rPr>
        <w:t xml:space="preserve"> og </w:t>
      </w:r>
      <w:r w:rsidRPr="005E0280">
        <w:rPr>
          <w:b/>
          <w:bCs/>
          <w:color w:val="000000" w:themeColor="text1"/>
          <w:sz w:val="22"/>
          <w:szCs w:val="22"/>
        </w:rPr>
        <w:t>robusthed</w:t>
      </w:r>
      <w:r w:rsidRPr="005E0280">
        <w:rPr>
          <w:color w:val="000000" w:themeColor="text1"/>
          <w:sz w:val="22"/>
          <w:szCs w:val="22"/>
        </w:rPr>
        <w:t xml:space="preserve">. Sættet er særligt velegnet til steder, hvor </w:t>
      </w:r>
      <w:r w:rsidRPr="005E0280">
        <w:rPr>
          <w:b/>
          <w:bCs/>
          <w:color w:val="000000" w:themeColor="text1"/>
          <w:sz w:val="22"/>
          <w:szCs w:val="22"/>
        </w:rPr>
        <w:t>udsigt</w:t>
      </w:r>
      <w:r w:rsidRPr="005E0280">
        <w:rPr>
          <w:color w:val="000000" w:themeColor="text1"/>
          <w:sz w:val="22"/>
          <w:szCs w:val="22"/>
        </w:rPr>
        <w:t xml:space="preserve"> og </w:t>
      </w:r>
      <w:r w:rsidRPr="005E0280">
        <w:rPr>
          <w:b/>
          <w:bCs/>
          <w:color w:val="000000" w:themeColor="text1"/>
          <w:sz w:val="22"/>
          <w:szCs w:val="22"/>
        </w:rPr>
        <w:t>inklusion</w:t>
      </w:r>
      <w:r w:rsidRPr="005E0280">
        <w:rPr>
          <w:color w:val="000000" w:themeColor="text1"/>
          <w:sz w:val="22"/>
          <w:szCs w:val="22"/>
        </w:rPr>
        <w:t xml:space="preserve"> står i fokus, såsom havneområder, parker, boligforeninger, rastepladser, institutioner og skoler.</w:t>
      </w:r>
    </w:p>
    <w:p w14:paraId="7B8D2D33" w14:textId="77777777" w:rsidR="005E0280" w:rsidRPr="005E0280" w:rsidRDefault="005E0280" w:rsidP="005E0280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Genbrugsplast (Plastplanker 40×150 mm)</w:t>
      </w:r>
    </w:p>
    <w:p w14:paraId="720BE5E6" w14:textId="77777777" w:rsidR="005E0280" w:rsidRPr="005E0280" w:rsidRDefault="005E0280" w:rsidP="005E028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color w:val="000000" w:themeColor="text1"/>
          <w:sz w:val="22"/>
          <w:szCs w:val="22"/>
        </w:rPr>
        <w:t>100% genanvendt plast: Slidstærkt, splintfrit og vedligeholdelsesfrit</w:t>
      </w:r>
    </w:p>
    <w:p w14:paraId="4D7FA9CE" w14:textId="77777777" w:rsidR="005E0280" w:rsidRPr="005E0280" w:rsidRDefault="005E0280" w:rsidP="005E028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color w:val="000000" w:themeColor="text1"/>
          <w:sz w:val="22"/>
          <w:szCs w:val="22"/>
        </w:rPr>
        <w:t xml:space="preserve">Monteret i </w:t>
      </w:r>
      <w:r w:rsidRPr="005E0280">
        <w:rPr>
          <w:b/>
          <w:bCs/>
          <w:color w:val="000000" w:themeColor="text1"/>
          <w:sz w:val="22"/>
          <w:szCs w:val="22"/>
        </w:rPr>
        <w:t>50×25 mm u-profiler</w:t>
      </w:r>
      <w:r w:rsidRPr="005E0280">
        <w:rPr>
          <w:color w:val="000000" w:themeColor="text1"/>
          <w:sz w:val="22"/>
          <w:szCs w:val="22"/>
        </w:rPr>
        <w:t xml:space="preserve"> for at imødekomme plastens naturlige udvidelse (op til 2%)</w:t>
      </w:r>
    </w:p>
    <w:p w14:paraId="35A22A6A" w14:textId="77777777" w:rsidR="005E0280" w:rsidRPr="005E0280" w:rsidRDefault="005E0280" w:rsidP="005E028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color w:val="000000" w:themeColor="text1"/>
          <w:sz w:val="22"/>
          <w:szCs w:val="22"/>
        </w:rPr>
        <w:t>Tåler al slags vejr og kræver ingen maling, olie eller lakering</w:t>
      </w:r>
    </w:p>
    <w:p w14:paraId="2941F189" w14:textId="77777777" w:rsidR="005E0280" w:rsidRPr="005E0280" w:rsidRDefault="005E0280" w:rsidP="005E0280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FSC-certificeret Mahogni</w:t>
      </w:r>
      <w:r w:rsidRPr="005E0280">
        <w:rPr>
          <w:color w:val="000000" w:themeColor="text1"/>
          <w:sz w:val="22"/>
          <w:szCs w:val="22"/>
        </w:rPr>
        <w:t xml:space="preserve"> (alternativ)</w:t>
      </w:r>
    </w:p>
    <w:p w14:paraId="61DBE41E" w14:textId="77777777" w:rsidR="005E0280" w:rsidRPr="005E0280" w:rsidRDefault="005E0280" w:rsidP="005E028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color w:val="000000" w:themeColor="text1"/>
          <w:sz w:val="22"/>
          <w:szCs w:val="22"/>
        </w:rPr>
        <w:t>Olieret for at bevare farve og øge holdbarheden</w:t>
      </w:r>
    </w:p>
    <w:p w14:paraId="4BCB3A73" w14:textId="77777777" w:rsidR="005E0280" w:rsidRPr="005E0280" w:rsidRDefault="005E0280" w:rsidP="005E0280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Materiale</w:t>
      </w:r>
      <w:r w:rsidRPr="005E0280">
        <w:rPr>
          <w:color w:val="000000" w:themeColor="text1"/>
          <w:sz w:val="22"/>
          <w:szCs w:val="22"/>
        </w:rPr>
        <w:t>: Varmgalvaniseret stål</w:t>
      </w:r>
    </w:p>
    <w:p w14:paraId="4E8E28AA" w14:textId="77777777" w:rsidR="005E0280" w:rsidRPr="005E0280" w:rsidRDefault="005E0280" w:rsidP="005E0280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Profiler</w:t>
      </w:r>
      <w:r w:rsidRPr="005E0280">
        <w:rPr>
          <w:color w:val="000000" w:themeColor="text1"/>
          <w:sz w:val="22"/>
          <w:szCs w:val="22"/>
        </w:rPr>
        <w:t>: 40×40 mm og 40×60 mm firkantrør samt 50×25 mm u-profiler for maksimal stabilitet</w:t>
      </w:r>
    </w:p>
    <w:p w14:paraId="3EBAE843" w14:textId="77777777" w:rsidR="005E0280" w:rsidRPr="005E0280" w:rsidRDefault="005E0280" w:rsidP="005E0280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Helsvejset</w:t>
      </w:r>
      <w:r w:rsidRPr="005E0280">
        <w:rPr>
          <w:color w:val="000000" w:themeColor="text1"/>
          <w:sz w:val="22"/>
          <w:szCs w:val="22"/>
        </w:rPr>
        <w:t xml:space="preserve"> stel, modstandsdygtigt over for rust og vejrpåvirkninger</w:t>
      </w:r>
    </w:p>
    <w:p w14:paraId="236D1866" w14:textId="77777777" w:rsidR="005E0280" w:rsidRPr="005E0280" w:rsidRDefault="005E0280" w:rsidP="005E0280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Montage</w:t>
      </w:r>
      <w:r w:rsidRPr="005E0280">
        <w:rPr>
          <w:color w:val="000000" w:themeColor="text1"/>
          <w:sz w:val="22"/>
          <w:szCs w:val="22"/>
        </w:rPr>
        <w:t>: Fritstående eller nedstøbning efter behov</w:t>
      </w:r>
    </w:p>
    <w:p w14:paraId="2B4DD487" w14:textId="77777777" w:rsidR="005E0280" w:rsidRPr="005E0280" w:rsidRDefault="005E0280" w:rsidP="005E0280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Enkeltsiddeside</w:t>
      </w:r>
      <w:r w:rsidRPr="005E0280">
        <w:rPr>
          <w:color w:val="000000" w:themeColor="text1"/>
          <w:sz w:val="22"/>
          <w:szCs w:val="22"/>
        </w:rPr>
        <w:t>: Brugerne sidder med ryggen mod ryglænet og nyder udsigten</w:t>
      </w:r>
    </w:p>
    <w:p w14:paraId="63DEFFDB" w14:textId="77777777" w:rsidR="005E0280" w:rsidRPr="005E0280" w:rsidRDefault="005E0280" w:rsidP="005E0280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Ryglæn</w:t>
      </w:r>
      <w:r w:rsidRPr="005E0280">
        <w:rPr>
          <w:color w:val="000000" w:themeColor="text1"/>
          <w:sz w:val="22"/>
          <w:szCs w:val="22"/>
        </w:rPr>
        <w:t>: Inkluderet som standard for god siddekomfort</w:t>
      </w:r>
    </w:p>
    <w:p w14:paraId="7D0A52F7" w14:textId="77777777" w:rsidR="005E0280" w:rsidRPr="005E0280" w:rsidRDefault="005E0280" w:rsidP="005E0280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Handikapvenlig</w:t>
      </w:r>
      <w:r w:rsidRPr="005E0280">
        <w:rPr>
          <w:color w:val="000000" w:themeColor="text1"/>
          <w:sz w:val="22"/>
          <w:szCs w:val="22"/>
        </w:rPr>
        <w:t xml:space="preserve"> (option): Bordplade kan forlænges, så kørestolsbrugere får let adgang</w:t>
      </w:r>
    </w:p>
    <w:p w14:paraId="101DC8D7" w14:textId="77777777" w:rsidR="005E0280" w:rsidRPr="005E0280" w:rsidRDefault="005E0280" w:rsidP="005E0280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proofErr w:type="spellStart"/>
      <w:r w:rsidRPr="005E0280">
        <w:rPr>
          <w:b/>
          <w:bCs/>
          <w:color w:val="000000" w:themeColor="text1"/>
          <w:sz w:val="22"/>
          <w:szCs w:val="22"/>
        </w:rPr>
        <w:t>Dim</w:t>
      </w:r>
      <w:proofErr w:type="spellEnd"/>
      <w:r w:rsidRPr="005E0280">
        <w:rPr>
          <w:b/>
          <w:bCs/>
          <w:color w:val="000000" w:themeColor="text1"/>
          <w:sz w:val="22"/>
          <w:szCs w:val="22"/>
        </w:rPr>
        <w:t>.</w:t>
      </w:r>
      <w:r w:rsidRPr="005E0280">
        <w:rPr>
          <w:color w:val="000000" w:themeColor="text1"/>
          <w:sz w:val="22"/>
          <w:szCs w:val="22"/>
        </w:rPr>
        <w:t>:</w:t>
      </w:r>
    </w:p>
    <w:p w14:paraId="61AEA45D" w14:textId="77777777" w:rsidR="005E0280" w:rsidRPr="005E0280" w:rsidRDefault="005E0280" w:rsidP="005E0280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color w:val="000000" w:themeColor="text1"/>
          <w:sz w:val="22"/>
          <w:szCs w:val="22"/>
        </w:rPr>
        <w:t>Længde: 1800 mm</w:t>
      </w:r>
    </w:p>
    <w:p w14:paraId="03E46FD6" w14:textId="77777777" w:rsidR="005E0280" w:rsidRPr="005E0280" w:rsidRDefault="005E0280" w:rsidP="005E0280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color w:val="000000" w:themeColor="text1"/>
          <w:sz w:val="22"/>
          <w:szCs w:val="22"/>
        </w:rPr>
        <w:t>Sædehøjde: Ca. 450 mm</w:t>
      </w:r>
    </w:p>
    <w:p w14:paraId="6DA3155E" w14:textId="77777777" w:rsidR="005E0280" w:rsidRPr="005E0280" w:rsidRDefault="005E0280" w:rsidP="005E0280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color w:val="000000" w:themeColor="text1"/>
          <w:sz w:val="22"/>
          <w:szCs w:val="22"/>
        </w:rPr>
        <w:t>Bordhøjde: Ca. 720 mm</w:t>
      </w:r>
    </w:p>
    <w:p w14:paraId="2477B2EF" w14:textId="77777777" w:rsidR="005E0280" w:rsidRPr="005E0280" w:rsidRDefault="005E0280" w:rsidP="005E0280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E0280">
        <w:rPr>
          <w:b/>
          <w:bCs/>
          <w:color w:val="000000" w:themeColor="text1"/>
          <w:sz w:val="22"/>
          <w:szCs w:val="22"/>
        </w:rPr>
        <w:t>By Bang MEZZO bordbænkesættet</w:t>
      </w:r>
      <w:r w:rsidRPr="005E0280">
        <w:rPr>
          <w:color w:val="000000" w:themeColor="text1"/>
          <w:sz w:val="22"/>
          <w:szCs w:val="22"/>
        </w:rPr>
        <w:t xml:space="preserve"> forener </w:t>
      </w:r>
      <w:r w:rsidRPr="005E0280">
        <w:rPr>
          <w:b/>
          <w:bCs/>
          <w:color w:val="000000" w:themeColor="text1"/>
          <w:sz w:val="22"/>
          <w:szCs w:val="22"/>
        </w:rPr>
        <w:t>komfort</w:t>
      </w:r>
      <w:r w:rsidRPr="005E0280">
        <w:rPr>
          <w:color w:val="000000" w:themeColor="text1"/>
          <w:sz w:val="22"/>
          <w:szCs w:val="22"/>
        </w:rPr>
        <w:t xml:space="preserve">, </w:t>
      </w:r>
      <w:r w:rsidRPr="005E0280">
        <w:rPr>
          <w:b/>
          <w:bCs/>
          <w:color w:val="000000" w:themeColor="text1"/>
          <w:sz w:val="22"/>
          <w:szCs w:val="22"/>
        </w:rPr>
        <w:t>funktionalitet</w:t>
      </w:r>
      <w:r w:rsidRPr="005E0280">
        <w:rPr>
          <w:color w:val="000000" w:themeColor="text1"/>
          <w:sz w:val="22"/>
          <w:szCs w:val="22"/>
        </w:rPr>
        <w:t xml:space="preserve"> og </w:t>
      </w:r>
      <w:r w:rsidRPr="005E0280">
        <w:rPr>
          <w:b/>
          <w:bCs/>
          <w:color w:val="000000" w:themeColor="text1"/>
          <w:sz w:val="22"/>
          <w:szCs w:val="22"/>
        </w:rPr>
        <w:t>miljøhensyn</w:t>
      </w:r>
      <w:r w:rsidRPr="005E0280">
        <w:rPr>
          <w:color w:val="000000" w:themeColor="text1"/>
          <w:sz w:val="22"/>
          <w:szCs w:val="22"/>
        </w:rPr>
        <w:t xml:space="preserve"> i én løsning, perfekt til ethvert uderum med fokus på udsigt og inkluderende design</w:t>
      </w:r>
    </w:p>
    <w:p w14:paraId="119941DB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E98"/>
    <w:multiLevelType w:val="multilevel"/>
    <w:tmpl w:val="583C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050A4"/>
    <w:multiLevelType w:val="multilevel"/>
    <w:tmpl w:val="E952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44D40"/>
    <w:multiLevelType w:val="multilevel"/>
    <w:tmpl w:val="A3BE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1762548">
    <w:abstractNumId w:val="1"/>
  </w:num>
  <w:num w:numId="2" w16cid:durableId="1465928753">
    <w:abstractNumId w:val="0"/>
  </w:num>
  <w:num w:numId="3" w16cid:durableId="1623489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80"/>
    <w:rsid w:val="00383358"/>
    <w:rsid w:val="005E0280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BE05"/>
  <w15:chartTrackingRefBased/>
  <w15:docId w15:val="{F21129B2-9B18-438B-BAC0-C4848E0D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2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E0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0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0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0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0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02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02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02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02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0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0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0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02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02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02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02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02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02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02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0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0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0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02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02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02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0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02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02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2025-01-25T12:24:00Z</dcterms:created>
  <dcterms:modified xsi:type="dcterms:W3CDTF">2025-01-25T12:25:00Z</dcterms:modified>
</cp:coreProperties>
</file>