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C6B4" w14:textId="4589485C" w:rsidR="00127173" w:rsidRPr="00127173" w:rsidRDefault="00127173" w:rsidP="0012717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 xml:space="preserve">Udbudstekst: ARTEUS Dobbelt Cykelboks </w:t>
      </w:r>
      <w:r w:rsidRPr="00127173">
        <w:rPr>
          <w:rFonts w:ascii="Calibri" w:eastAsia="Times New Roman" w:hAnsi="Calibri" w:cs="Calibri"/>
          <w:b/>
          <w:bCs/>
          <w:kern w:val="0"/>
          <w:sz w:val="24"/>
          <w:szCs w:val="24"/>
          <w:lang w:eastAsia="da-DK"/>
          <w14:ligatures w14:val="none"/>
        </w:rPr>
        <w:t>fra By Bang</w:t>
      </w:r>
    </w:p>
    <w:p w14:paraId="6C9CC2C5" w14:textId="69F65C5F" w:rsidR="00127173" w:rsidRPr="00127173" w:rsidRDefault="00127173" w:rsidP="0012717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ARTEUS dobbelt cykelbokse 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>fra By Bang en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sikker og pladsbesparende opbevaring af cykler. Den dobbelte etagekonstruktion sikrer maksimal kapacitet på minimal plads, hvilket gør den ideel til anvendelse i boligforeninger, virksomheder, skoler og offentlige institutioner.</w:t>
      </w:r>
    </w:p>
    <w:p w14:paraId="54E901B7" w14:textId="34DCA259" w:rsidR="00127173" w:rsidRPr="00127173" w:rsidRDefault="00127173" w:rsidP="0012717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>Cykelboksene opfylde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>r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høje krav til holdbarhed, brugervenlighed og sikkerhed. De leveres i varmgalvaniseret stål og kan tilpasses i forskellige RAL-farver. Der ønskes fleksible låsemuligheder, herunder Euro-lås, hængelås eller elektronisk adgang.</w:t>
      </w:r>
    </w:p>
    <w:p w14:paraId="09F3B6F4" w14:textId="0F4CF365" w:rsidR="00127173" w:rsidRPr="00127173" w:rsidRDefault="00127173" w:rsidP="0012717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specifikation</w:t>
      </w:r>
    </w:p>
    <w:p w14:paraId="65BE7093" w14:textId="77777777" w:rsidR="00127173" w:rsidRPr="00127173" w:rsidRDefault="00127173" w:rsidP="0012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Materiale: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Varmgalvaniseret stål, evt. pulverlakeret</w:t>
      </w:r>
    </w:p>
    <w:p w14:paraId="55F1B19C" w14:textId="77777777" w:rsidR="00127173" w:rsidRPr="00127173" w:rsidRDefault="00127173" w:rsidP="0012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Total højde: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2550 mm</w:t>
      </w:r>
    </w:p>
    <w:p w14:paraId="34379154" w14:textId="77777777" w:rsidR="00127173" w:rsidRPr="00127173" w:rsidRDefault="00127173" w:rsidP="0012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Bredde (grundelement):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850 mm</w:t>
      </w:r>
    </w:p>
    <w:p w14:paraId="52CF0D52" w14:textId="77777777" w:rsidR="00127173" w:rsidRPr="00127173" w:rsidRDefault="00127173" w:rsidP="0012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Tilføjelseselement højde: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800 mm</w:t>
      </w:r>
    </w:p>
    <w:p w14:paraId="6C3ED967" w14:textId="77777777" w:rsidR="00127173" w:rsidRPr="00127173" w:rsidRDefault="00127173" w:rsidP="0012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Dybde: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2000 mm</w:t>
      </w:r>
    </w:p>
    <w:p w14:paraId="422743B9" w14:textId="77777777" w:rsidR="00127173" w:rsidRPr="00127173" w:rsidRDefault="00127173" w:rsidP="0012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Dørdimensioner: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750 x 1150 mm</w:t>
      </w:r>
    </w:p>
    <w:p w14:paraId="775DDB0F" w14:textId="77777777" w:rsidR="00127173" w:rsidRPr="00127173" w:rsidRDefault="00127173" w:rsidP="0012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Tagløsning: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Mulighed for </w:t>
      </w:r>
      <w:proofErr w:type="spellStart"/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>begrønning</w:t>
      </w:r>
      <w:proofErr w:type="spellEnd"/>
    </w:p>
    <w:p w14:paraId="66A9B9E5" w14:textId="77777777" w:rsidR="00127173" w:rsidRPr="00127173" w:rsidRDefault="00127173" w:rsidP="0012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Låsesystem: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Hængelås, kasselås, elektronisk adgang</w:t>
      </w:r>
    </w:p>
    <w:p w14:paraId="184D7251" w14:textId="77777777" w:rsidR="00127173" w:rsidRPr="00127173" w:rsidRDefault="00127173" w:rsidP="0012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Montering: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Fastgøres med dyvler på betonunderlag</w:t>
      </w:r>
    </w:p>
    <w:p w14:paraId="6E274505" w14:textId="77777777" w:rsidR="00127173" w:rsidRPr="00127173" w:rsidRDefault="00127173" w:rsidP="001271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Dræning: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Integreret drypbakke til kontrolleret afledning af regnvand</w:t>
      </w:r>
    </w:p>
    <w:p w14:paraId="0F396CE0" w14:textId="162232F9" w:rsidR="00127173" w:rsidRPr="00127173" w:rsidRDefault="00127173" w:rsidP="0012717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da-DK"/>
          <w14:ligatures w14:val="none"/>
        </w:rPr>
      </w:pP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ARTEUS dobbelt cykelboks er </w:t>
      </w:r>
      <w:r w:rsidRPr="00127173">
        <w:rPr>
          <w:rFonts w:ascii="Calibri" w:eastAsia="Times New Roman" w:hAnsi="Calibri" w:cs="Calibri"/>
          <w:b/>
          <w:bCs/>
          <w:kern w:val="0"/>
          <w:lang w:eastAsia="da-DK"/>
          <w14:ligatures w14:val="none"/>
        </w:rPr>
        <w:t>ADFC-certificeret</w:t>
      </w:r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 xml:space="preserve"> i henhold til </w:t>
      </w:r>
      <w:proofErr w:type="gramStart"/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>DIN 79008-standarden</w:t>
      </w:r>
      <w:proofErr w:type="gramEnd"/>
      <w:r w:rsidRPr="00127173">
        <w:rPr>
          <w:rFonts w:ascii="Calibri" w:eastAsia="Times New Roman" w:hAnsi="Calibri" w:cs="Calibri"/>
          <w:kern w:val="0"/>
          <w:lang w:eastAsia="da-DK"/>
          <w14:ligatures w14:val="none"/>
        </w:rPr>
        <w:t>, hvilket garanterer høj kvalitet og sikkerhed.</w:t>
      </w:r>
    </w:p>
    <w:p w14:paraId="411C1534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7C72"/>
    <w:multiLevelType w:val="multilevel"/>
    <w:tmpl w:val="D91EE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F0D60"/>
    <w:multiLevelType w:val="multilevel"/>
    <w:tmpl w:val="C19AE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F0227E"/>
    <w:multiLevelType w:val="multilevel"/>
    <w:tmpl w:val="FA06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4748557">
    <w:abstractNumId w:val="2"/>
  </w:num>
  <w:num w:numId="2" w16cid:durableId="1613592070">
    <w:abstractNumId w:val="1"/>
  </w:num>
  <w:num w:numId="3" w16cid:durableId="68474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73"/>
    <w:rsid w:val="00127173"/>
    <w:rsid w:val="00733F00"/>
    <w:rsid w:val="00836FAC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6C09"/>
  <w15:chartTrackingRefBased/>
  <w15:docId w15:val="{6E7D4074-C726-48A3-968B-F06D7B76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271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271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271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271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271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271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271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271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271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27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27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271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2717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2717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2717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2717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2717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271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27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27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271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271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271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2717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2717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2717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27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2717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271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943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2025-02-16T20:15:00Z</dcterms:created>
  <dcterms:modified xsi:type="dcterms:W3CDTF">2025-02-16T20:18:00Z</dcterms:modified>
</cp:coreProperties>
</file>