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E9538" w14:textId="77777777" w:rsidR="00F30CDB" w:rsidRPr="00F30CDB" w:rsidRDefault="00D97AC7" w:rsidP="00F30CDB">
      <w:pPr>
        <w:pStyle w:val="Heading1"/>
        <w:rPr>
          <w:sz w:val="26"/>
          <w:szCs w:val="26"/>
          <w:lang w:val="da-DK"/>
        </w:rPr>
      </w:pPr>
      <w:r w:rsidRPr="00F30CDB">
        <w:rPr>
          <w:sz w:val="26"/>
          <w:szCs w:val="26"/>
          <w:lang w:val="da-DK"/>
        </w:rPr>
        <w:t>By Bang Geo Græsarmering</w:t>
      </w:r>
    </w:p>
    <w:p w14:paraId="2E029A74" w14:textId="1E2DDEAC" w:rsidR="00D97AC7" w:rsidRPr="00F30CDB" w:rsidRDefault="00D97AC7" w:rsidP="00F30CDB">
      <w:pPr>
        <w:rPr>
          <w:sz w:val="22"/>
          <w:szCs w:val="22"/>
          <w:lang w:val="da-DK"/>
        </w:rPr>
      </w:pPr>
      <w:r w:rsidRPr="00F30CDB">
        <w:rPr>
          <w:sz w:val="22"/>
          <w:szCs w:val="22"/>
          <w:lang w:val="da-DK"/>
        </w:rPr>
        <w:t>By Bang Geo Græsarmering fra By Bang er en innovativ og bæredygtig løsning til stabilisering og beskyttelse af græsarealer. Fremstillet af 100% genanvendt PE-komposit plast, sikrer By Bang Geo græsarmering en robust, miljøvenlig og æstetisk overflade, der er ideel til både private og offentlige projekter. Denne løsning er velegnet til områder, hvor der kræves skridsikre, stabile og langtidsholdbare græsarealer uden at gå på kompromis med det naturlige udseende.</w:t>
      </w:r>
    </w:p>
    <w:p w14:paraId="34EC1315" w14:textId="77777777" w:rsidR="00D97AC7" w:rsidRPr="00F30CDB" w:rsidRDefault="00D97AC7" w:rsidP="00D97AC7">
      <w:pPr>
        <w:rPr>
          <w:sz w:val="22"/>
          <w:szCs w:val="22"/>
          <w:lang w:val="da-DK"/>
        </w:rPr>
      </w:pPr>
      <w:r w:rsidRPr="00F30CDB">
        <w:rPr>
          <w:b/>
          <w:bCs/>
          <w:sz w:val="22"/>
          <w:szCs w:val="22"/>
          <w:lang w:val="da-DK"/>
        </w:rPr>
        <w:t>Specifikationer:</w:t>
      </w:r>
    </w:p>
    <w:p w14:paraId="5FA4D648" w14:textId="77777777" w:rsidR="00D97AC7" w:rsidRPr="00F30CDB" w:rsidRDefault="00D97AC7" w:rsidP="00D97AC7">
      <w:pPr>
        <w:numPr>
          <w:ilvl w:val="0"/>
          <w:numId w:val="1"/>
        </w:numPr>
        <w:rPr>
          <w:sz w:val="22"/>
          <w:szCs w:val="22"/>
          <w:lang w:val="da-DK"/>
        </w:rPr>
      </w:pPr>
      <w:r w:rsidRPr="00F30CDB">
        <w:rPr>
          <w:b/>
          <w:bCs/>
          <w:sz w:val="22"/>
          <w:szCs w:val="22"/>
          <w:lang w:val="da-DK"/>
        </w:rPr>
        <w:t>Materiale:</w:t>
      </w:r>
      <w:r w:rsidRPr="00F30CDB">
        <w:rPr>
          <w:sz w:val="22"/>
          <w:szCs w:val="22"/>
          <w:lang w:val="da-DK"/>
        </w:rPr>
        <w:t> 100% genanvendt PE-komposit plast.</w:t>
      </w:r>
    </w:p>
    <w:p w14:paraId="51BD7733" w14:textId="77777777" w:rsidR="00D97AC7" w:rsidRPr="00F30CDB" w:rsidRDefault="00D97AC7" w:rsidP="00D97AC7">
      <w:pPr>
        <w:numPr>
          <w:ilvl w:val="0"/>
          <w:numId w:val="1"/>
        </w:numPr>
        <w:rPr>
          <w:sz w:val="22"/>
          <w:szCs w:val="22"/>
          <w:lang w:val="da-DK"/>
        </w:rPr>
      </w:pPr>
      <w:r w:rsidRPr="00F30CDB">
        <w:rPr>
          <w:b/>
          <w:bCs/>
          <w:sz w:val="22"/>
          <w:szCs w:val="22"/>
          <w:lang w:val="da-DK"/>
        </w:rPr>
        <w:t>Dimensioner:</w:t>
      </w:r>
      <w:r w:rsidRPr="00F30CDB">
        <w:rPr>
          <w:sz w:val="22"/>
          <w:szCs w:val="22"/>
          <w:lang w:val="da-DK"/>
        </w:rPr>
        <w:t> 500 x 500 mm pr. modul.</w:t>
      </w:r>
    </w:p>
    <w:p w14:paraId="6C92C0B5" w14:textId="77777777" w:rsidR="00D97AC7" w:rsidRPr="00F30CDB" w:rsidRDefault="00D97AC7" w:rsidP="00D97AC7">
      <w:pPr>
        <w:numPr>
          <w:ilvl w:val="0"/>
          <w:numId w:val="1"/>
        </w:numPr>
        <w:rPr>
          <w:sz w:val="22"/>
          <w:szCs w:val="22"/>
          <w:lang w:val="da-DK"/>
        </w:rPr>
      </w:pPr>
      <w:r w:rsidRPr="00F30CDB">
        <w:rPr>
          <w:b/>
          <w:bCs/>
          <w:sz w:val="22"/>
          <w:szCs w:val="22"/>
          <w:lang w:val="da-DK"/>
        </w:rPr>
        <w:t>Højde:</w:t>
      </w:r>
      <w:r w:rsidRPr="00F30CDB">
        <w:rPr>
          <w:sz w:val="22"/>
          <w:szCs w:val="22"/>
          <w:lang w:val="da-DK"/>
        </w:rPr>
        <w:t> 40 mm eller 50 mm (afhængigt af model).</w:t>
      </w:r>
    </w:p>
    <w:p w14:paraId="54F7D025" w14:textId="77777777" w:rsidR="00D97AC7" w:rsidRPr="00F30CDB" w:rsidRDefault="00D97AC7" w:rsidP="00D97AC7">
      <w:pPr>
        <w:numPr>
          <w:ilvl w:val="0"/>
          <w:numId w:val="1"/>
        </w:numPr>
        <w:rPr>
          <w:sz w:val="22"/>
          <w:szCs w:val="22"/>
          <w:lang w:val="da-DK"/>
        </w:rPr>
      </w:pPr>
      <w:r w:rsidRPr="00F30CDB">
        <w:rPr>
          <w:b/>
          <w:bCs/>
          <w:sz w:val="22"/>
          <w:szCs w:val="22"/>
          <w:lang w:val="da-DK"/>
        </w:rPr>
        <w:t>Belastningskapacitet:</w:t>
      </w:r>
      <w:r w:rsidRPr="00F30CDB">
        <w:rPr>
          <w:sz w:val="22"/>
          <w:szCs w:val="22"/>
          <w:lang w:val="da-DK"/>
        </w:rPr>
        <w:t> Op til 350-400 t/m².</w:t>
      </w:r>
    </w:p>
    <w:p w14:paraId="41F906F7" w14:textId="77777777" w:rsidR="00D97AC7" w:rsidRPr="00F30CDB" w:rsidRDefault="00D97AC7" w:rsidP="00D97AC7">
      <w:pPr>
        <w:numPr>
          <w:ilvl w:val="0"/>
          <w:numId w:val="1"/>
        </w:numPr>
        <w:rPr>
          <w:sz w:val="22"/>
          <w:szCs w:val="22"/>
          <w:lang w:val="da-DK"/>
        </w:rPr>
      </w:pPr>
      <w:r w:rsidRPr="00F30CDB">
        <w:rPr>
          <w:b/>
          <w:bCs/>
          <w:sz w:val="22"/>
          <w:szCs w:val="22"/>
          <w:lang w:val="da-DK"/>
        </w:rPr>
        <w:t>Vægt:</w:t>
      </w:r>
      <w:r w:rsidRPr="00F30CDB">
        <w:rPr>
          <w:sz w:val="22"/>
          <w:szCs w:val="22"/>
          <w:lang w:val="da-DK"/>
        </w:rPr>
        <w:t> Ca. 1,2 kg pr. modul.</w:t>
      </w:r>
    </w:p>
    <w:p w14:paraId="098CFE50" w14:textId="77777777" w:rsidR="00D97AC7" w:rsidRPr="00F30CDB" w:rsidRDefault="00D97AC7" w:rsidP="00D97AC7">
      <w:pPr>
        <w:numPr>
          <w:ilvl w:val="0"/>
          <w:numId w:val="1"/>
        </w:numPr>
        <w:rPr>
          <w:sz w:val="22"/>
          <w:szCs w:val="22"/>
          <w:lang w:val="da-DK"/>
        </w:rPr>
      </w:pPr>
      <w:r w:rsidRPr="00F30CDB">
        <w:rPr>
          <w:b/>
          <w:bCs/>
          <w:sz w:val="22"/>
          <w:szCs w:val="22"/>
          <w:lang w:val="da-DK"/>
        </w:rPr>
        <w:t>Forbrug:</w:t>
      </w:r>
      <w:r w:rsidRPr="00F30CDB">
        <w:rPr>
          <w:sz w:val="22"/>
          <w:szCs w:val="22"/>
          <w:lang w:val="da-DK"/>
        </w:rPr>
        <w:t> 4 moduler pr. m² (1 modul dækker 0,25 m²).</w:t>
      </w:r>
    </w:p>
    <w:p w14:paraId="0104E89B" w14:textId="77777777" w:rsidR="00D97AC7" w:rsidRPr="00F30CDB" w:rsidRDefault="00D97AC7" w:rsidP="00D97AC7">
      <w:pPr>
        <w:numPr>
          <w:ilvl w:val="0"/>
          <w:numId w:val="1"/>
        </w:numPr>
        <w:rPr>
          <w:sz w:val="22"/>
          <w:szCs w:val="22"/>
          <w:lang w:val="da-DK"/>
        </w:rPr>
      </w:pPr>
      <w:r w:rsidRPr="00F30CDB">
        <w:rPr>
          <w:b/>
          <w:bCs/>
          <w:sz w:val="22"/>
          <w:szCs w:val="22"/>
          <w:lang w:val="da-DK"/>
        </w:rPr>
        <w:t>Farver:</w:t>
      </w:r>
      <w:r w:rsidRPr="00F30CDB">
        <w:rPr>
          <w:sz w:val="22"/>
          <w:szCs w:val="22"/>
          <w:lang w:val="da-DK"/>
        </w:rPr>
        <w:t> Grøn (standard), sort (valgfrit).</w:t>
      </w:r>
    </w:p>
    <w:p w14:paraId="345C35DC" w14:textId="77777777" w:rsidR="00D97AC7" w:rsidRPr="00F30CDB" w:rsidRDefault="00D97AC7" w:rsidP="00D97AC7">
      <w:pPr>
        <w:rPr>
          <w:sz w:val="22"/>
          <w:szCs w:val="22"/>
          <w:lang w:val="da-DK"/>
        </w:rPr>
      </w:pPr>
      <w:r w:rsidRPr="00F30CDB">
        <w:rPr>
          <w:b/>
          <w:bCs/>
          <w:sz w:val="22"/>
          <w:szCs w:val="22"/>
          <w:lang w:val="da-DK"/>
        </w:rPr>
        <w:t>Levering:</w:t>
      </w:r>
      <w:r w:rsidRPr="00F30CDB">
        <w:rPr>
          <w:sz w:val="22"/>
          <w:szCs w:val="22"/>
          <w:lang w:val="da-DK"/>
        </w:rPr>
        <w:t> Moduler leveres på paller med op til 200 stk. pr. palle (50 m² pr. palle).</w:t>
      </w:r>
    </w:p>
    <w:sectPr w:rsidR="00D97AC7" w:rsidRPr="00F30CDB"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79DD"/>
    <w:multiLevelType w:val="multilevel"/>
    <w:tmpl w:val="E0AC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287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88"/>
    <w:rsid w:val="000F488D"/>
    <w:rsid w:val="00206498"/>
    <w:rsid w:val="003A5188"/>
    <w:rsid w:val="00512229"/>
    <w:rsid w:val="00692216"/>
    <w:rsid w:val="0079084D"/>
    <w:rsid w:val="00B81F91"/>
    <w:rsid w:val="00C75615"/>
    <w:rsid w:val="00CC54C6"/>
    <w:rsid w:val="00D97AC7"/>
    <w:rsid w:val="00F30CDB"/>
    <w:rsid w:val="00F31FE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C353D"/>
  <w15:chartTrackingRefBased/>
  <w15:docId w15:val="{B94478A8-1B9B-4BC7-B77A-860957E6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188"/>
    <w:rPr>
      <w:rFonts w:eastAsiaTheme="majorEastAsia" w:cstheme="majorBidi"/>
      <w:color w:val="272727" w:themeColor="text1" w:themeTint="D8"/>
    </w:rPr>
  </w:style>
  <w:style w:type="paragraph" w:styleId="Title">
    <w:name w:val="Title"/>
    <w:basedOn w:val="Normal"/>
    <w:next w:val="Normal"/>
    <w:link w:val="TitleChar"/>
    <w:uiPriority w:val="10"/>
    <w:qFormat/>
    <w:rsid w:val="003A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188"/>
    <w:pPr>
      <w:spacing w:before="160"/>
      <w:jc w:val="center"/>
    </w:pPr>
    <w:rPr>
      <w:i/>
      <w:iCs/>
      <w:color w:val="404040" w:themeColor="text1" w:themeTint="BF"/>
    </w:rPr>
  </w:style>
  <w:style w:type="character" w:customStyle="1" w:styleId="QuoteChar">
    <w:name w:val="Quote Char"/>
    <w:basedOn w:val="DefaultParagraphFont"/>
    <w:link w:val="Quote"/>
    <w:uiPriority w:val="29"/>
    <w:rsid w:val="003A5188"/>
    <w:rPr>
      <w:i/>
      <w:iCs/>
      <w:color w:val="404040" w:themeColor="text1" w:themeTint="BF"/>
    </w:rPr>
  </w:style>
  <w:style w:type="paragraph" w:styleId="ListParagraph">
    <w:name w:val="List Paragraph"/>
    <w:basedOn w:val="Normal"/>
    <w:uiPriority w:val="34"/>
    <w:qFormat/>
    <w:rsid w:val="003A5188"/>
    <w:pPr>
      <w:ind w:left="720"/>
      <w:contextualSpacing/>
    </w:pPr>
  </w:style>
  <w:style w:type="character" w:styleId="IntenseEmphasis">
    <w:name w:val="Intense Emphasis"/>
    <w:basedOn w:val="DefaultParagraphFont"/>
    <w:uiPriority w:val="21"/>
    <w:qFormat/>
    <w:rsid w:val="003A5188"/>
    <w:rPr>
      <w:i/>
      <w:iCs/>
      <w:color w:val="0F4761" w:themeColor="accent1" w:themeShade="BF"/>
    </w:rPr>
  </w:style>
  <w:style w:type="paragraph" w:styleId="IntenseQuote">
    <w:name w:val="Intense Quote"/>
    <w:basedOn w:val="Normal"/>
    <w:next w:val="Normal"/>
    <w:link w:val="IntenseQuoteChar"/>
    <w:uiPriority w:val="30"/>
    <w:qFormat/>
    <w:rsid w:val="003A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188"/>
    <w:rPr>
      <w:i/>
      <w:iCs/>
      <w:color w:val="0F4761" w:themeColor="accent1" w:themeShade="BF"/>
    </w:rPr>
  </w:style>
  <w:style w:type="character" w:styleId="IntenseReference">
    <w:name w:val="Intense Reference"/>
    <w:basedOn w:val="DefaultParagraphFont"/>
    <w:uiPriority w:val="32"/>
    <w:qFormat/>
    <w:rsid w:val="003A51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2025-01-15T06:55:00Z</dcterms:created>
  <dcterms:modified xsi:type="dcterms:W3CDTF">2025-01-15T06:55:00Z</dcterms:modified>
</cp:coreProperties>
</file>