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D63EE" w14:textId="77777777" w:rsidR="00D20DE3" w:rsidRDefault="00D20DE3" w:rsidP="00D20DE3">
      <w:pPr>
        <w:spacing w:before="100" w:beforeAutospacing="1" w:after="100" w:afterAutospacing="1" w:line="240" w:lineRule="auto"/>
        <w:rPr>
          <w:rFonts w:ascii="Times New Roman" w:eastAsia="Times New Roman" w:hAnsi="Times New Roman" w:cs="Times New Roman"/>
          <w:b/>
          <w:bCs/>
          <w:kern w:val="0"/>
          <w:lang w:eastAsia="da-DK"/>
          <w14:ligatures w14:val="none"/>
        </w:rPr>
      </w:pPr>
      <w:r w:rsidRPr="00D20DE3">
        <w:rPr>
          <w:rFonts w:ascii="Times New Roman" w:eastAsia="Times New Roman" w:hAnsi="Times New Roman" w:cs="Times New Roman"/>
          <w:b/>
          <w:bCs/>
          <w:kern w:val="0"/>
          <w:lang w:eastAsia="da-DK"/>
          <w14:ligatures w14:val="none"/>
        </w:rPr>
        <w:t xml:space="preserve">Udbudstekst: </w:t>
      </w:r>
      <w:r w:rsidRPr="00D20DE3">
        <w:rPr>
          <w:rFonts w:ascii="Times New Roman" w:eastAsia="Times New Roman" w:hAnsi="Times New Roman" w:cs="Times New Roman"/>
          <w:b/>
          <w:bCs/>
          <w:kern w:val="0"/>
          <w:lang w:eastAsia="da-DK"/>
          <w14:ligatures w14:val="none"/>
        </w:rPr>
        <w:t xml:space="preserve">GP100 </w:t>
      </w:r>
      <w:r w:rsidRPr="00D20DE3">
        <w:rPr>
          <w:rFonts w:ascii="Times New Roman" w:eastAsia="Times New Roman" w:hAnsi="Times New Roman" w:cs="Times New Roman"/>
          <w:b/>
          <w:bCs/>
          <w:kern w:val="0"/>
          <w:lang w:eastAsia="da-DK"/>
          <w14:ligatures w14:val="none"/>
        </w:rPr>
        <w:t>Balancebaner til Blødt Underlag</w:t>
      </w:r>
      <w:r w:rsidRPr="00D20DE3">
        <w:rPr>
          <w:rFonts w:ascii="Times New Roman" w:eastAsia="Times New Roman" w:hAnsi="Times New Roman" w:cs="Times New Roman"/>
          <w:b/>
          <w:bCs/>
          <w:kern w:val="0"/>
          <w:lang w:eastAsia="da-DK"/>
          <w14:ligatures w14:val="none"/>
        </w:rPr>
        <w:t xml:space="preserve"> fra By Bang</w:t>
      </w:r>
    </w:p>
    <w:p w14:paraId="7B41D703" w14:textId="5A5BEB1A" w:rsidR="00D20DE3" w:rsidRPr="00D20DE3" w:rsidRDefault="00D20DE3" w:rsidP="00D20DE3">
      <w:pPr>
        <w:spacing w:before="100" w:beforeAutospacing="1" w:after="100" w:afterAutospacing="1" w:line="240" w:lineRule="auto"/>
        <w:rPr>
          <w:rFonts w:ascii="Times New Roman" w:eastAsia="Times New Roman" w:hAnsi="Times New Roman" w:cs="Times New Roman"/>
          <w:kern w:val="0"/>
          <w:lang w:eastAsia="da-DK"/>
          <w14:ligatures w14:val="none"/>
        </w:rPr>
      </w:pPr>
      <w:r>
        <w:rPr>
          <w:rFonts w:ascii="Times New Roman" w:eastAsia="Times New Roman" w:hAnsi="Times New Roman" w:cs="Times New Roman"/>
          <w:kern w:val="0"/>
          <w:lang w:eastAsia="da-DK"/>
          <w14:ligatures w14:val="none"/>
        </w:rPr>
        <w:t xml:space="preserve">GP100 </w:t>
      </w:r>
      <w:r w:rsidRPr="00D20DE3">
        <w:rPr>
          <w:rFonts w:ascii="Times New Roman" w:eastAsia="Times New Roman" w:hAnsi="Times New Roman" w:cs="Times New Roman"/>
          <w:kern w:val="0"/>
          <w:lang w:eastAsia="da-DK"/>
          <w14:ligatures w14:val="none"/>
        </w:rPr>
        <w:t xml:space="preserve">Balancebaner </w:t>
      </w:r>
      <w:r>
        <w:rPr>
          <w:rFonts w:ascii="Times New Roman" w:eastAsia="Times New Roman" w:hAnsi="Times New Roman" w:cs="Times New Roman"/>
          <w:kern w:val="0"/>
          <w:lang w:eastAsia="da-DK"/>
          <w14:ligatures w14:val="none"/>
        </w:rPr>
        <w:t xml:space="preserve">fra By Bang </w:t>
      </w:r>
      <w:r w:rsidRPr="00D20DE3">
        <w:rPr>
          <w:rFonts w:ascii="Times New Roman" w:eastAsia="Times New Roman" w:hAnsi="Times New Roman" w:cs="Times New Roman"/>
          <w:kern w:val="0"/>
          <w:lang w:eastAsia="da-DK"/>
          <w14:ligatures w14:val="none"/>
        </w:rPr>
        <w:t>er udviklet til at imødekomme kravene om sikker, sjov og motorisk stimulerende leg for børn i alle aldre. Systemet er designet til montering på blødt underlag (f.eks. sand eller græs) i offentlige og private udemiljøer som skoler, daginstitutioner, boligforeninger, campingpladser m.m.</w:t>
      </w:r>
    </w:p>
    <w:p w14:paraId="38A7CE82" w14:textId="77777777" w:rsidR="00D20DE3" w:rsidRPr="00D20DE3" w:rsidRDefault="00D20DE3" w:rsidP="00D20DE3">
      <w:pPr>
        <w:spacing w:before="100" w:beforeAutospacing="1" w:after="0" w:line="240" w:lineRule="auto"/>
        <w:outlineLvl w:val="2"/>
        <w:rPr>
          <w:rFonts w:ascii="Times New Roman" w:eastAsia="Times New Roman" w:hAnsi="Times New Roman" w:cs="Times New Roman"/>
          <w:b/>
          <w:bCs/>
          <w:kern w:val="0"/>
          <w:lang w:eastAsia="da-DK"/>
          <w14:ligatures w14:val="none"/>
        </w:rPr>
      </w:pPr>
      <w:r w:rsidRPr="00D20DE3">
        <w:rPr>
          <w:rFonts w:ascii="Times New Roman" w:eastAsia="Times New Roman" w:hAnsi="Times New Roman" w:cs="Times New Roman"/>
          <w:b/>
          <w:bCs/>
          <w:kern w:val="0"/>
          <w:lang w:eastAsia="da-DK"/>
          <w14:ligatures w14:val="none"/>
        </w:rPr>
        <w:t>Produktnavn og modeller</w:t>
      </w:r>
    </w:p>
    <w:p w14:paraId="18AA327C" w14:textId="77777777" w:rsidR="00D20DE3" w:rsidRPr="00D20DE3" w:rsidRDefault="00D20DE3" w:rsidP="00D20DE3">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Model GP100 PQ01</w:t>
      </w:r>
    </w:p>
    <w:p w14:paraId="545F900B"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Længde: ca. 13 m</w:t>
      </w:r>
    </w:p>
    <w:p w14:paraId="7125DD65"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Vægt: ca. 220 kg</w:t>
      </w:r>
    </w:p>
    <w:p w14:paraId="54AB5F01" w14:textId="77777777" w:rsidR="00D20DE3" w:rsidRPr="00D20DE3" w:rsidRDefault="00D20DE3" w:rsidP="00D20DE3">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Model GP100 PQ02</w:t>
      </w:r>
    </w:p>
    <w:p w14:paraId="4D68982F"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Længde: ca. 17 m</w:t>
      </w:r>
    </w:p>
    <w:p w14:paraId="40A30F5A"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Vægt: ca. 300 kg</w:t>
      </w:r>
    </w:p>
    <w:p w14:paraId="4A90C616" w14:textId="77777777" w:rsidR="00D20DE3" w:rsidRPr="00D20DE3" w:rsidRDefault="00D20DE3" w:rsidP="00D20DE3">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Model GP100 PQ03</w:t>
      </w:r>
    </w:p>
    <w:p w14:paraId="2F0C2464"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Længde: ca. 20 m</w:t>
      </w:r>
    </w:p>
    <w:p w14:paraId="7FDCE777"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Vægt: ca. 470 kg</w:t>
      </w:r>
    </w:p>
    <w:p w14:paraId="58A8C9F3" w14:textId="77777777" w:rsidR="00D20DE3" w:rsidRPr="00D20DE3" w:rsidRDefault="00D20DE3" w:rsidP="00D20DE3">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Model GP100 PQ04</w:t>
      </w:r>
    </w:p>
    <w:p w14:paraId="5E5843B8"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Længde: ca. 32 m</w:t>
      </w:r>
    </w:p>
    <w:p w14:paraId="7B2ADEE1" w14:textId="77777777" w:rsidR="00D20DE3" w:rsidRPr="00D20DE3" w:rsidRDefault="00D20DE3" w:rsidP="00D20DE3">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Vægt: ca. 720 kg</w:t>
      </w:r>
    </w:p>
    <w:p w14:paraId="36B5534D" w14:textId="77777777" w:rsidR="00D20DE3" w:rsidRPr="00D20DE3" w:rsidRDefault="00D20DE3" w:rsidP="00D20DE3">
      <w:p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Alle modeller er modulopbyggede og kan kombineres for at skabe forhindringsbaner med varierende sværhedsgrad og længde.</w:t>
      </w:r>
    </w:p>
    <w:p w14:paraId="624D3ABC" w14:textId="77777777" w:rsidR="00D20DE3" w:rsidRPr="00D20DE3" w:rsidRDefault="00D20DE3" w:rsidP="00D20DE3">
      <w:pPr>
        <w:spacing w:before="100" w:beforeAutospacing="1" w:after="0" w:line="240" w:lineRule="auto"/>
        <w:outlineLvl w:val="2"/>
        <w:rPr>
          <w:rFonts w:ascii="Times New Roman" w:eastAsia="Times New Roman" w:hAnsi="Times New Roman" w:cs="Times New Roman"/>
          <w:b/>
          <w:bCs/>
          <w:kern w:val="0"/>
          <w:lang w:eastAsia="da-DK"/>
          <w14:ligatures w14:val="none"/>
        </w:rPr>
      </w:pPr>
      <w:r w:rsidRPr="00D20DE3">
        <w:rPr>
          <w:rFonts w:ascii="Times New Roman" w:eastAsia="Times New Roman" w:hAnsi="Times New Roman" w:cs="Times New Roman"/>
          <w:b/>
          <w:bCs/>
          <w:kern w:val="0"/>
          <w:lang w:eastAsia="da-DK"/>
          <w14:ligatures w14:val="none"/>
        </w:rPr>
        <w:t>Materialer og konstruktion</w:t>
      </w:r>
    </w:p>
    <w:p w14:paraId="47D32134" w14:textId="77777777" w:rsidR="00D20DE3" w:rsidRPr="00D20DE3" w:rsidRDefault="00D20DE3" w:rsidP="00D20DE3">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Genbrugsplast</w:t>
      </w:r>
    </w:p>
    <w:p w14:paraId="09AD98BE" w14:textId="77777777" w:rsidR="00D20DE3" w:rsidRPr="00D20DE3" w:rsidRDefault="00D20DE3" w:rsidP="00D20DE3">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 xml:space="preserve">Højt indhold af genanvendt plast kombineret med </w:t>
      </w:r>
      <w:proofErr w:type="spellStart"/>
      <w:r w:rsidRPr="00D20DE3">
        <w:rPr>
          <w:rFonts w:ascii="Times New Roman" w:eastAsia="Times New Roman" w:hAnsi="Times New Roman" w:cs="Times New Roman"/>
          <w:kern w:val="0"/>
          <w:lang w:eastAsia="da-DK"/>
          <w14:ligatures w14:val="none"/>
        </w:rPr>
        <w:t>virgin</w:t>
      </w:r>
      <w:proofErr w:type="spellEnd"/>
      <w:r w:rsidRPr="00D20DE3">
        <w:rPr>
          <w:rFonts w:ascii="Times New Roman" w:eastAsia="Times New Roman" w:hAnsi="Times New Roman" w:cs="Times New Roman"/>
          <w:kern w:val="0"/>
          <w:lang w:eastAsia="da-DK"/>
          <w14:ligatures w14:val="none"/>
        </w:rPr>
        <w:t xml:space="preserve"> PE plank.</w:t>
      </w:r>
    </w:p>
    <w:p w14:paraId="63C9641F" w14:textId="77777777" w:rsidR="00D20DE3" w:rsidRPr="00D20DE3" w:rsidRDefault="00D20DE3" w:rsidP="00D20DE3">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Modstandsdygtigt over for vind og vejr, råd og svamp.</w:t>
      </w:r>
    </w:p>
    <w:p w14:paraId="4012F4D2" w14:textId="77777777" w:rsidR="00D20DE3" w:rsidRPr="00D20DE3" w:rsidRDefault="00D20DE3" w:rsidP="00D20DE3">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Kræver minimal vedligeholdelse og er nemt at rengøre.</w:t>
      </w:r>
    </w:p>
    <w:p w14:paraId="3246E3EC" w14:textId="77777777" w:rsidR="00D20DE3" w:rsidRPr="00D20DE3" w:rsidRDefault="00D20DE3" w:rsidP="00D20DE3">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Beslag og skruer</w:t>
      </w:r>
    </w:p>
    <w:p w14:paraId="64A2A116" w14:textId="77777777" w:rsidR="00D20DE3" w:rsidRPr="00D20DE3" w:rsidRDefault="00D20DE3" w:rsidP="00D20DE3">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Fremstillet i rustfrit stål for at sikre lang holdbarhed og korrosionsbestandighed.</w:t>
      </w:r>
    </w:p>
    <w:p w14:paraId="4E0AA65A" w14:textId="77777777" w:rsidR="00D20DE3" w:rsidRPr="00D20DE3" w:rsidRDefault="00D20DE3" w:rsidP="00D20DE3">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Alle samlinger er udformet med fokus på stabilitet og slidstyrke.</w:t>
      </w:r>
    </w:p>
    <w:p w14:paraId="099CB0FA" w14:textId="77777777" w:rsidR="00D20DE3" w:rsidRPr="00D20DE3" w:rsidRDefault="00D20DE3" w:rsidP="00D20DE3">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proofErr w:type="spellStart"/>
      <w:r w:rsidRPr="00D20DE3">
        <w:rPr>
          <w:rFonts w:ascii="Times New Roman" w:eastAsia="Times New Roman" w:hAnsi="Times New Roman" w:cs="Times New Roman"/>
          <w:b/>
          <w:bCs/>
          <w:kern w:val="0"/>
          <w:lang w:eastAsia="da-DK"/>
          <w14:ligatures w14:val="none"/>
        </w:rPr>
        <w:t>Antiskrid</w:t>
      </w:r>
      <w:proofErr w:type="spellEnd"/>
      <w:r w:rsidRPr="00D20DE3">
        <w:rPr>
          <w:rFonts w:ascii="Times New Roman" w:eastAsia="Times New Roman" w:hAnsi="Times New Roman" w:cs="Times New Roman"/>
          <w:b/>
          <w:bCs/>
          <w:kern w:val="0"/>
          <w:lang w:eastAsia="da-DK"/>
          <w14:ligatures w14:val="none"/>
        </w:rPr>
        <w:t>-overflade</w:t>
      </w:r>
    </w:p>
    <w:p w14:paraId="5B3E17F9" w14:textId="77777777" w:rsidR="00D20DE3" w:rsidRPr="00D20DE3" w:rsidRDefault="00D20DE3" w:rsidP="00D20DE3">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Overfladerne er udformet således, at børnene kan færdes sikkert under forskellige vejrforhold.</w:t>
      </w:r>
    </w:p>
    <w:p w14:paraId="2EC53CED" w14:textId="77777777" w:rsidR="00D20DE3" w:rsidRPr="00D20DE3" w:rsidRDefault="00D20DE3" w:rsidP="00D20DE3">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D20DE3">
        <w:rPr>
          <w:rFonts w:ascii="Times New Roman" w:eastAsia="Times New Roman" w:hAnsi="Times New Roman" w:cs="Times New Roman"/>
          <w:b/>
          <w:bCs/>
          <w:kern w:val="0"/>
          <w:lang w:eastAsia="da-DK"/>
          <w14:ligatures w14:val="none"/>
        </w:rPr>
        <w:t>Miljø og bæredygtighed</w:t>
      </w:r>
    </w:p>
    <w:p w14:paraId="5FBF10E9" w14:textId="77777777" w:rsidR="00D20DE3" w:rsidRPr="00D20DE3" w:rsidRDefault="00D20DE3" w:rsidP="00D20DE3">
      <w:pPr>
        <w:numPr>
          <w:ilvl w:val="0"/>
          <w:numId w:val="7"/>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Genanvendte materialer</w:t>
      </w:r>
    </w:p>
    <w:p w14:paraId="3FF8990E" w14:textId="77777777" w:rsidR="00D20DE3" w:rsidRPr="00D20DE3" w:rsidRDefault="00D20DE3" w:rsidP="00D20DE3">
      <w:pPr>
        <w:numPr>
          <w:ilvl w:val="1"/>
          <w:numId w:val="7"/>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Fremstilling i genbrugsplast reducerer miljøbelastningen og bidrager til en cirkulær økonomi.</w:t>
      </w:r>
    </w:p>
    <w:p w14:paraId="3F1482D5" w14:textId="77777777" w:rsidR="00D20DE3" w:rsidRPr="00D20DE3" w:rsidRDefault="00D20DE3" w:rsidP="00D20DE3">
      <w:pPr>
        <w:numPr>
          <w:ilvl w:val="0"/>
          <w:numId w:val="7"/>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b/>
          <w:bCs/>
          <w:kern w:val="0"/>
          <w:lang w:eastAsia="da-DK"/>
          <w14:ligatures w14:val="none"/>
        </w:rPr>
        <w:t>Lang levetid</w:t>
      </w:r>
    </w:p>
    <w:p w14:paraId="10EBE991" w14:textId="77777777" w:rsidR="00D20DE3" w:rsidRPr="00D20DE3" w:rsidRDefault="00D20DE3" w:rsidP="00D20DE3">
      <w:pPr>
        <w:numPr>
          <w:ilvl w:val="1"/>
          <w:numId w:val="7"/>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20DE3">
        <w:rPr>
          <w:rFonts w:ascii="Times New Roman" w:eastAsia="Times New Roman" w:hAnsi="Times New Roman" w:cs="Times New Roman"/>
          <w:kern w:val="0"/>
          <w:lang w:eastAsia="da-DK"/>
          <w14:ligatures w14:val="none"/>
        </w:rPr>
        <w:t>Modstandsdygtige materialer minimerer behovet for hyppige udskiftninger, hvilket sparer ressourcer og reducerer totalomkostninger.</w:t>
      </w:r>
    </w:p>
    <w:p w14:paraId="33661B12" w14:textId="77777777" w:rsidR="00D20DE3" w:rsidRPr="00D20DE3" w:rsidRDefault="00D20DE3" w:rsidP="00D20DE3">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D20DE3">
        <w:rPr>
          <w:rFonts w:ascii="Times New Roman" w:eastAsia="Times New Roman" w:hAnsi="Times New Roman" w:cs="Times New Roman"/>
          <w:b/>
          <w:bCs/>
          <w:kern w:val="0"/>
          <w:lang w:eastAsia="da-DK"/>
          <w14:ligatures w14:val="none"/>
        </w:rPr>
        <w:t>Konklusion</w:t>
      </w:r>
    </w:p>
    <w:p w14:paraId="6F295DA0" w14:textId="77777777" w:rsidR="00D20DE3" w:rsidRPr="00D20DE3" w:rsidRDefault="00D20DE3" w:rsidP="00D20DE3">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proofErr w:type="spellStart"/>
      <w:r w:rsidRPr="00D20DE3">
        <w:rPr>
          <w:rFonts w:ascii="Times New Roman" w:eastAsia="Times New Roman" w:hAnsi="Times New Roman" w:cs="Times New Roman"/>
          <w:kern w:val="0"/>
          <w:lang w:eastAsia="da-DK"/>
          <w14:ligatures w14:val="none"/>
        </w:rPr>
        <w:t>GovaPlay</w:t>
      </w:r>
      <w:proofErr w:type="spellEnd"/>
      <w:r w:rsidRPr="00D20DE3">
        <w:rPr>
          <w:rFonts w:ascii="Times New Roman" w:eastAsia="Times New Roman" w:hAnsi="Times New Roman" w:cs="Times New Roman"/>
          <w:kern w:val="0"/>
          <w:lang w:eastAsia="da-DK"/>
          <w14:ligatures w14:val="none"/>
        </w:rPr>
        <w:t xml:space="preserve"> Balancebaner til blødt underlag tilbyder en gennemtestet, bæredygtig og fleksibel løsning, der lever op til moderne krav om sikkerhed, sjov og motorisk udvikling. Med deres robuste konstruktion, brug af genbrugsplast og TÜV-certificering er de velegnede til både små og store legepladser i skoler, daginstitutioner, boligområder og rekreative anlæg.</w:t>
      </w:r>
    </w:p>
    <w:sectPr w:rsidR="00D20DE3" w:rsidRPr="00D20DE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16E"/>
    <w:multiLevelType w:val="multilevel"/>
    <w:tmpl w:val="5822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E284E"/>
    <w:multiLevelType w:val="multilevel"/>
    <w:tmpl w:val="D040B8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15615"/>
    <w:multiLevelType w:val="multilevel"/>
    <w:tmpl w:val="5F0A9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23050"/>
    <w:multiLevelType w:val="multilevel"/>
    <w:tmpl w:val="3176C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C2D27"/>
    <w:multiLevelType w:val="multilevel"/>
    <w:tmpl w:val="C90C8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B2731"/>
    <w:multiLevelType w:val="multilevel"/>
    <w:tmpl w:val="7EF4D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136C2"/>
    <w:multiLevelType w:val="multilevel"/>
    <w:tmpl w:val="EBC2F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5E2EA4"/>
    <w:multiLevelType w:val="multilevel"/>
    <w:tmpl w:val="25D8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54560"/>
    <w:multiLevelType w:val="multilevel"/>
    <w:tmpl w:val="8B666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233962">
    <w:abstractNumId w:val="3"/>
  </w:num>
  <w:num w:numId="2" w16cid:durableId="1999839537">
    <w:abstractNumId w:val="1"/>
  </w:num>
  <w:num w:numId="3" w16cid:durableId="1173686602">
    <w:abstractNumId w:val="5"/>
  </w:num>
  <w:num w:numId="4" w16cid:durableId="1221163791">
    <w:abstractNumId w:val="0"/>
  </w:num>
  <w:num w:numId="5" w16cid:durableId="1881936817">
    <w:abstractNumId w:val="6"/>
  </w:num>
  <w:num w:numId="6" w16cid:durableId="1437292486">
    <w:abstractNumId w:val="4"/>
  </w:num>
  <w:num w:numId="7" w16cid:durableId="1763407304">
    <w:abstractNumId w:val="2"/>
  </w:num>
  <w:num w:numId="8" w16cid:durableId="984048261">
    <w:abstractNumId w:val="8"/>
  </w:num>
  <w:num w:numId="9" w16cid:durableId="1505614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E3"/>
    <w:rsid w:val="00733F00"/>
    <w:rsid w:val="00B91FFC"/>
    <w:rsid w:val="00D20DE3"/>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051F2"/>
  <w15:chartTrackingRefBased/>
  <w15:docId w15:val="{B764527D-6A44-4A99-A701-ED7066C1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20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20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20DE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20DE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20DE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20DE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20DE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20DE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20DE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20DE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20DE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20DE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20DE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20DE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20DE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20DE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20DE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20DE3"/>
    <w:rPr>
      <w:rFonts w:eastAsiaTheme="majorEastAsia" w:cstheme="majorBidi"/>
      <w:color w:val="272727" w:themeColor="text1" w:themeTint="D8"/>
    </w:rPr>
  </w:style>
  <w:style w:type="paragraph" w:styleId="Titel">
    <w:name w:val="Title"/>
    <w:basedOn w:val="Normal"/>
    <w:next w:val="Normal"/>
    <w:link w:val="TitelTegn"/>
    <w:uiPriority w:val="10"/>
    <w:qFormat/>
    <w:rsid w:val="00D20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20DE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20DE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20DE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20DE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20DE3"/>
    <w:rPr>
      <w:i/>
      <w:iCs/>
      <w:color w:val="404040" w:themeColor="text1" w:themeTint="BF"/>
    </w:rPr>
  </w:style>
  <w:style w:type="paragraph" w:styleId="Listeafsnit">
    <w:name w:val="List Paragraph"/>
    <w:basedOn w:val="Normal"/>
    <w:uiPriority w:val="34"/>
    <w:qFormat/>
    <w:rsid w:val="00D20DE3"/>
    <w:pPr>
      <w:ind w:left="720"/>
      <w:contextualSpacing/>
    </w:pPr>
  </w:style>
  <w:style w:type="character" w:styleId="Kraftigfremhvning">
    <w:name w:val="Intense Emphasis"/>
    <w:basedOn w:val="Standardskrifttypeiafsnit"/>
    <w:uiPriority w:val="21"/>
    <w:qFormat/>
    <w:rsid w:val="00D20DE3"/>
    <w:rPr>
      <w:i/>
      <w:iCs/>
      <w:color w:val="0F4761" w:themeColor="accent1" w:themeShade="BF"/>
    </w:rPr>
  </w:style>
  <w:style w:type="paragraph" w:styleId="Strktcitat">
    <w:name w:val="Intense Quote"/>
    <w:basedOn w:val="Normal"/>
    <w:next w:val="Normal"/>
    <w:link w:val="StrktcitatTegn"/>
    <w:uiPriority w:val="30"/>
    <w:qFormat/>
    <w:rsid w:val="00D20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20DE3"/>
    <w:rPr>
      <w:i/>
      <w:iCs/>
      <w:color w:val="0F4761" w:themeColor="accent1" w:themeShade="BF"/>
    </w:rPr>
  </w:style>
  <w:style w:type="character" w:styleId="Kraftighenvisning">
    <w:name w:val="Intense Reference"/>
    <w:basedOn w:val="Standardskrifttypeiafsnit"/>
    <w:uiPriority w:val="32"/>
    <w:qFormat/>
    <w:rsid w:val="00D20D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726335">
      <w:bodyDiv w:val="1"/>
      <w:marLeft w:val="0"/>
      <w:marRight w:val="0"/>
      <w:marTop w:val="0"/>
      <w:marBottom w:val="0"/>
      <w:divBdr>
        <w:top w:val="none" w:sz="0" w:space="0" w:color="auto"/>
        <w:left w:val="none" w:sz="0" w:space="0" w:color="auto"/>
        <w:bottom w:val="none" w:sz="0" w:space="0" w:color="auto"/>
        <w:right w:val="none" w:sz="0" w:space="0" w:color="auto"/>
      </w:divBdr>
      <w:divsChild>
        <w:div w:id="1073547011">
          <w:marLeft w:val="0"/>
          <w:marRight w:val="0"/>
          <w:marTop w:val="0"/>
          <w:marBottom w:val="0"/>
          <w:divBdr>
            <w:top w:val="none" w:sz="0" w:space="0" w:color="auto"/>
            <w:left w:val="none" w:sz="0" w:space="0" w:color="auto"/>
            <w:bottom w:val="none" w:sz="0" w:space="0" w:color="auto"/>
            <w:right w:val="none" w:sz="0" w:space="0" w:color="auto"/>
          </w:divBdr>
          <w:divsChild>
            <w:div w:id="458694877">
              <w:marLeft w:val="0"/>
              <w:marRight w:val="0"/>
              <w:marTop w:val="0"/>
              <w:marBottom w:val="0"/>
              <w:divBdr>
                <w:top w:val="none" w:sz="0" w:space="0" w:color="auto"/>
                <w:left w:val="none" w:sz="0" w:space="0" w:color="auto"/>
                <w:bottom w:val="none" w:sz="0" w:space="0" w:color="auto"/>
                <w:right w:val="none" w:sz="0" w:space="0" w:color="auto"/>
              </w:divBdr>
              <w:divsChild>
                <w:div w:id="613708802">
                  <w:marLeft w:val="0"/>
                  <w:marRight w:val="0"/>
                  <w:marTop w:val="0"/>
                  <w:marBottom w:val="0"/>
                  <w:divBdr>
                    <w:top w:val="none" w:sz="0" w:space="0" w:color="auto"/>
                    <w:left w:val="none" w:sz="0" w:space="0" w:color="auto"/>
                    <w:bottom w:val="none" w:sz="0" w:space="0" w:color="auto"/>
                    <w:right w:val="none" w:sz="0" w:space="0" w:color="auto"/>
                  </w:divBdr>
                  <w:divsChild>
                    <w:div w:id="1509978965">
                      <w:marLeft w:val="0"/>
                      <w:marRight w:val="0"/>
                      <w:marTop w:val="0"/>
                      <w:marBottom w:val="0"/>
                      <w:divBdr>
                        <w:top w:val="none" w:sz="0" w:space="0" w:color="auto"/>
                        <w:left w:val="none" w:sz="0" w:space="0" w:color="auto"/>
                        <w:bottom w:val="none" w:sz="0" w:space="0" w:color="auto"/>
                        <w:right w:val="none" w:sz="0" w:space="0" w:color="auto"/>
                      </w:divBdr>
                      <w:divsChild>
                        <w:div w:id="1017543287">
                          <w:marLeft w:val="0"/>
                          <w:marRight w:val="0"/>
                          <w:marTop w:val="0"/>
                          <w:marBottom w:val="0"/>
                          <w:divBdr>
                            <w:top w:val="none" w:sz="0" w:space="0" w:color="auto"/>
                            <w:left w:val="none" w:sz="0" w:space="0" w:color="auto"/>
                            <w:bottom w:val="none" w:sz="0" w:space="0" w:color="auto"/>
                            <w:right w:val="none" w:sz="0" w:space="0" w:color="auto"/>
                          </w:divBdr>
                          <w:divsChild>
                            <w:div w:id="1951277036">
                              <w:marLeft w:val="0"/>
                              <w:marRight w:val="0"/>
                              <w:marTop w:val="0"/>
                              <w:marBottom w:val="0"/>
                              <w:divBdr>
                                <w:top w:val="none" w:sz="0" w:space="0" w:color="auto"/>
                                <w:left w:val="none" w:sz="0" w:space="0" w:color="auto"/>
                                <w:bottom w:val="none" w:sz="0" w:space="0" w:color="auto"/>
                                <w:right w:val="none" w:sz="0" w:space="0" w:color="auto"/>
                              </w:divBdr>
                              <w:divsChild>
                                <w:div w:id="1371422117">
                                  <w:marLeft w:val="0"/>
                                  <w:marRight w:val="0"/>
                                  <w:marTop w:val="0"/>
                                  <w:marBottom w:val="0"/>
                                  <w:divBdr>
                                    <w:top w:val="none" w:sz="0" w:space="0" w:color="auto"/>
                                    <w:left w:val="none" w:sz="0" w:space="0" w:color="auto"/>
                                    <w:bottom w:val="none" w:sz="0" w:space="0" w:color="auto"/>
                                    <w:right w:val="none" w:sz="0" w:space="0" w:color="auto"/>
                                  </w:divBdr>
                                  <w:divsChild>
                                    <w:div w:id="1019814212">
                                      <w:marLeft w:val="0"/>
                                      <w:marRight w:val="0"/>
                                      <w:marTop w:val="0"/>
                                      <w:marBottom w:val="0"/>
                                      <w:divBdr>
                                        <w:top w:val="none" w:sz="0" w:space="0" w:color="auto"/>
                                        <w:left w:val="none" w:sz="0" w:space="0" w:color="auto"/>
                                        <w:bottom w:val="none" w:sz="0" w:space="0" w:color="auto"/>
                                        <w:right w:val="none" w:sz="0" w:space="0" w:color="auto"/>
                                      </w:divBdr>
                                      <w:divsChild>
                                        <w:div w:id="380327936">
                                          <w:marLeft w:val="0"/>
                                          <w:marRight w:val="0"/>
                                          <w:marTop w:val="0"/>
                                          <w:marBottom w:val="0"/>
                                          <w:divBdr>
                                            <w:top w:val="none" w:sz="0" w:space="0" w:color="auto"/>
                                            <w:left w:val="none" w:sz="0" w:space="0" w:color="auto"/>
                                            <w:bottom w:val="none" w:sz="0" w:space="0" w:color="auto"/>
                                            <w:right w:val="none" w:sz="0" w:space="0" w:color="auto"/>
                                          </w:divBdr>
                                          <w:divsChild>
                                            <w:div w:id="1993832800">
                                              <w:marLeft w:val="0"/>
                                              <w:marRight w:val="0"/>
                                              <w:marTop w:val="0"/>
                                              <w:marBottom w:val="0"/>
                                              <w:divBdr>
                                                <w:top w:val="none" w:sz="0" w:space="0" w:color="auto"/>
                                                <w:left w:val="none" w:sz="0" w:space="0" w:color="auto"/>
                                                <w:bottom w:val="none" w:sz="0" w:space="0" w:color="auto"/>
                                                <w:right w:val="none" w:sz="0" w:space="0" w:color="auto"/>
                                              </w:divBdr>
                                              <w:divsChild>
                                                <w:div w:id="641538586">
                                                  <w:marLeft w:val="0"/>
                                                  <w:marRight w:val="0"/>
                                                  <w:marTop w:val="0"/>
                                                  <w:marBottom w:val="0"/>
                                                  <w:divBdr>
                                                    <w:top w:val="none" w:sz="0" w:space="0" w:color="auto"/>
                                                    <w:left w:val="none" w:sz="0" w:space="0" w:color="auto"/>
                                                    <w:bottom w:val="none" w:sz="0" w:space="0" w:color="auto"/>
                                                    <w:right w:val="none" w:sz="0" w:space="0" w:color="auto"/>
                                                  </w:divBdr>
                                                  <w:divsChild>
                                                    <w:div w:id="1209420186">
                                                      <w:marLeft w:val="0"/>
                                                      <w:marRight w:val="0"/>
                                                      <w:marTop w:val="0"/>
                                                      <w:marBottom w:val="0"/>
                                                      <w:divBdr>
                                                        <w:top w:val="none" w:sz="0" w:space="0" w:color="auto"/>
                                                        <w:left w:val="none" w:sz="0" w:space="0" w:color="auto"/>
                                                        <w:bottom w:val="none" w:sz="0" w:space="0" w:color="auto"/>
                                                        <w:right w:val="none" w:sz="0" w:space="0" w:color="auto"/>
                                                      </w:divBdr>
                                                      <w:divsChild>
                                                        <w:div w:id="1795519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14445767">
                                          <w:marLeft w:val="0"/>
                                          <w:marRight w:val="0"/>
                                          <w:marTop w:val="0"/>
                                          <w:marBottom w:val="0"/>
                                          <w:divBdr>
                                            <w:top w:val="none" w:sz="0" w:space="0" w:color="auto"/>
                                            <w:left w:val="none" w:sz="0" w:space="0" w:color="auto"/>
                                            <w:bottom w:val="none" w:sz="0" w:space="0" w:color="auto"/>
                                            <w:right w:val="none" w:sz="0" w:space="0" w:color="auto"/>
                                          </w:divBdr>
                                          <w:divsChild>
                                            <w:div w:id="663244433">
                                              <w:marLeft w:val="0"/>
                                              <w:marRight w:val="0"/>
                                              <w:marTop w:val="0"/>
                                              <w:marBottom w:val="0"/>
                                              <w:divBdr>
                                                <w:top w:val="none" w:sz="0" w:space="0" w:color="auto"/>
                                                <w:left w:val="none" w:sz="0" w:space="0" w:color="auto"/>
                                                <w:bottom w:val="none" w:sz="0" w:space="0" w:color="auto"/>
                                                <w:right w:val="none" w:sz="0" w:space="0" w:color="auto"/>
                                              </w:divBdr>
                                              <w:divsChild>
                                                <w:div w:id="1077634743">
                                                  <w:marLeft w:val="0"/>
                                                  <w:marRight w:val="0"/>
                                                  <w:marTop w:val="0"/>
                                                  <w:marBottom w:val="0"/>
                                                  <w:divBdr>
                                                    <w:top w:val="none" w:sz="0" w:space="0" w:color="auto"/>
                                                    <w:left w:val="none" w:sz="0" w:space="0" w:color="auto"/>
                                                    <w:bottom w:val="none" w:sz="0" w:space="0" w:color="auto"/>
                                                    <w:right w:val="none" w:sz="0" w:space="0" w:color="auto"/>
                                                  </w:divBdr>
                                                  <w:divsChild>
                                                    <w:div w:id="2353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8743054">
          <w:marLeft w:val="0"/>
          <w:marRight w:val="0"/>
          <w:marTop w:val="0"/>
          <w:marBottom w:val="0"/>
          <w:divBdr>
            <w:top w:val="none" w:sz="0" w:space="0" w:color="auto"/>
            <w:left w:val="none" w:sz="0" w:space="0" w:color="auto"/>
            <w:bottom w:val="none" w:sz="0" w:space="0" w:color="auto"/>
            <w:right w:val="none" w:sz="0" w:space="0" w:color="auto"/>
          </w:divBdr>
          <w:divsChild>
            <w:div w:id="1879391633">
              <w:marLeft w:val="0"/>
              <w:marRight w:val="0"/>
              <w:marTop w:val="0"/>
              <w:marBottom w:val="0"/>
              <w:divBdr>
                <w:top w:val="none" w:sz="0" w:space="0" w:color="auto"/>
                <w:left w:val="none" w:sz="0" w:space="0" w:color="auto"/>
                <w:bottom w:val="none" w:sz="0" w:space="0" w:color="auto"/>
                <w:right w:val="none" w:sz="0" w:space="0" w:color="auto"/>
              </w:divBdr>
              <w:divsChild>
                <w:div w:id="889607253">
                  <w:marLeft w:val="0"/>
                  <w:marRight w:val="0"/>
                  <w:marTop w:val="0"/>
                  <w:marBottom w:val="0"/>
                  <w:divBdr>
                    <w:top w:val="none" w:sz="0" w:space="0" w:color="auto"/>
                    <w:left w:val="none" w:sz="0" w:space="0" w:color="auto"/>
                    <w:bottom w:val="none" w:sz="0" w:space="0" w:color="auto"/>
                    <w:right w:val="none" w:sz="0" w:space="0" w:color="auto"/>
                  </w:divBdr>
                  <w:divsChild>
                    <w:div w:id="768544483">
                      <w:marLeft w:val="0"/>
                      <w:marRight w:val="0"/>
                      <w:marTop w:val="0"/>
                      <w:marBottom w:val="0"/>
                      <w:divBdr>
                        <w:top w:val="none" w:sz="0" w:space="0" w:color="auto"/>
                        <w:left w:val="none" w:sz="0" w:space="0" w:color="auto"/>
                        <w:bottom w:val="none" w:sz="0" w:space="0" w:color="auto"/>
                        <w:right w:val="none" w:sz="0" w:space="0" w:color="auto"/>
                      </w:divBdr>
                      <w:divsChild>
                        <w:div w:id="159660064">
                          <w:marLeft w:val="0"/>
                          <w:marRight w:val="0"/>
                          <w:marTop w:val="0"/>
                          <w:marBottom w:val="0"/>
                          <w:divBdr>
                            <w:top w:val="none" w:sz="0" w:space="0" w:color="auto"/>
                            <w:left w:val="none" w:sz="0" w:space="0" w:color="auto"/>
                            <w:bottom w:val="none" w:sz="0" w:space="0" w:color="auto"/>
                            <w:right w:val="none" w:sz="0" w:space="0" w:color="auto"/>
                          </w:divBdr>
                          <w:divsChild>
                            <w:div w:id="297339054">
                              <w:marLeft w:val="0"/>
                              <w:marRight w:val="0"/>
                              <w:marTop w:val="0"/>
                              <w:marBottom w:val="0"/>
                              <w:divBdr>
                                <w:top w:val="none" w:sz="0" w:space="0" w:color="auto"/>
                                <w:left w:val="none" w:sz="0" w:space="0" w:color="auto"/>
                                <w:bottom w:val="none" w:sz="0" w:space="0" w:color="auto"/>
                                <w:right w:val="none" w:sz="0" w:space="0" w:color="auto"/>
                              </w:divBdr>
                              <w:divsChild>
                                <w:div w:id="1826702872">
                                  <w:marLeft w:val="0"/>
                                  <w:marRight w:val="0"/>
                                  <w:marTop w:val="0"/>
                                  <w:marBottom w:val="0"/>
                                  <w:divBdr>
                                    <w:top w:val="none" w:sz="0" w:space="0" w:color="auto"/>
                                    <w:left w:val="none" w:sz="0" w:space="0" w:color="auto"/>
                                    <w:bottom w:val="none" w:sz="0" w:space="0" w:color="auto"/>
                                    <w:right w:val="none" w:sz="0" w:space="0" w:color="auto"/>
                                  </w:divBdr>
                                  <w:divsChild>
                                    <w:div w:id="1535919155">
                                      <w:marLeft w:val="0"/>
                                      <w:marRight w:val="0"/>
                                      <w:marTop w:val="0"/>
                                      <w:marBottom w:val="0"/>
                                      <w:divBdr>
                                        <w:top w:val="none" w:sz="0" w:space="0" w:color="auto"/>
                                        <w:left w:val="none" w:sz="0" w:space="0" w:color="auto"/>
                                        <w:bottom w:val="none" w:sz="0" w:space="0" w:color="auto"/>
                                        <w:right w:val="none" w:sz="0" w:space="0" w:color="auto"/>
                                      </w:divBdr>
                                      <w:divsChild>
                                        <w:div w:id="237909261">
                                          <w:marLeft w:val="0"/>
                                          <w:marRight w:val="0"/>
                                          <w:marTop w:val="0"/>
                                          <w:marBottom w:val="0"/>
                                          <w:divBdr>
                                            <w:top w:val="none" w:sz="0" w:space="0" w:color="auto"/>
                                            <w:left w:val="none" w:sz="0" w:space="0" w:color="auto"/>
                                            <w:bottom w:val="none" w:sz="0" w:space="0" w:color="auto"/>
                                            <w:right w:val="none" w:sz="0" w:space="0" w:color="auto"/>
                                          </w:divBdr>
                                          <w:divsChild>
                                            <w:div w:id="1447652313">
                                              <w:marLeft w:val="0"/>
                                              <w:marRight w:val="0"/>
                                              <w:marTop w:val="0"/>
                                              <w:marBottom w:val="0"/>
                                              <w:divBdr>
                                                <w:top w:val="none" w:sz="0" w:space="0" w:color="auto"/>
                                                <w:left w:val="none" w:sz="0" w:space="0" w:color="auto"/>
                                                <w:bottom w:val="none" w:sz="0" w:space="0" w:color="auto"/>
                                                <w:right w:val="none" w:sz="0" w:space="0" w:color="auto"/>
                                              </w:divBdr>
                                              <w:divsChild>
                                                <w:div w:id="79721349">
                                                  <w:marLeft w:val="0"/>
                                                  <w:marRight w:val="0"/>
                                                  <w:marTop w:val="0"/>
                                                  <w:marBottom w:val="0"/>
                                                  <w:divBdr>
                                                    <w:top w:val="none" w:sz="0" w:space="0" w:color="auto"/>
                                                    <w:left w:val="none" w:sz="0" w:space="0" w:color="auto"/>
                                                    <w:bottom w:val="none" w:sz="0" w:space="0" w:color="auto"/>
                                                    <w:right w:val="none" w:sz="0" w:space="0" w:color="auto"/>
                                                  </w:divBdr>
                                                  <w:divsChild>
                                                    <w:div w:id="2020229215">
                                                      <w:marLeft w:val="0"/>
                                                      <w:marRight w:val="0"/>
                                                      <w:marTop w:val="0"/>
                                                      <w:marBottom w:val="0"/>
                                                      <w:divBdr>
                                                        <w:top w:val="none" w:sz="0" w:space="0" w:color="auto"/>
                                                        <w:left w:val="none" w:sz="0" w:space="0" w:color="auto"/>
                                                        <w:bottom w:val="none" w:sz="0" w:space="0" w:color="auto"/>
                                                        <w:right w:val="none" w:sz="0" w:space="0" w:color="auto"/>
                                                      </w:divBdr>
                                                      <w:divsChild>
                                                        <w:div w:id="3088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264</Words>
  <Characters>1614</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2025-02-28T17:06:00Z</dcterms:created>
  <dcterms:modified xsi:type="dcterms:W3CDTF">2025-02-28T17:12:00Z</dcterms:modified>
</cp:coreProperties>
</file>